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35" w:rsidRDefault="00102835">
      <w:pPr>
        <w:sectPr w:rsidR="00102835" w:rsidSect="00102835">
          <w:headerReference w:type="default" r:id="rId6"/>
          <w:footerReference w:type="default" r:id="rId7"/>
          <w:pgSz w:w="16838" w:h="11906" w:orient="landscape"/>
          <w:pgMar w:top="560" w:right="560" w:bottom="560" w:left="142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9434830" cy="6670675"/>
            <wp:effectExtent l="0" t="0" r="0" b="0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34830" cy="667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835" w:rsidRDefault="00102835">
      <w:pPr>
        <w:sectPr w:rsidR="00102835" w:rsidSect="00102835">
          <w:headerReference w:type="default" r:id="rId9"/>
          <w:footerReference w:type="default" r:id="rId10"/>
          <w:pgSz w:w="16838" w:h="11906" w:orient="landscape"/>
          <w:pgMar w:top="560" w:right="560" w:bottom="560" w:left="1420" w:header="708" w:footer="708" w:gutter="0"/>
          <w:cols w:space="708"/>
          <w:docGrid w:linePitch="360"/>
        </w:sectPr>
      </w:pPr>
      <w:r>
        <w:rPr>
          <w:noProof/>
          <w:lang w:eastAsia="cs-CZ"/>
        </w:rPr>
        <w:lastRenderedPageBreak/>
        <w:drawing>
          <wp:inline distT="0" distB="0" distL="0" distR="0">
            <wp:extent cx="9434830" cy="6670675"/>
            <wp:effectExtent l="0" t="0" r="0" b="0"/>
            <wp:docPr id="4" name="Obráze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34830" cy="667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FläktGroup CAIRplus SX 064.064IVBV - 1 ks     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Pozice zákazníka: 26d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GEA poz.: 262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funkce</w:t>
      </w:r>
      <w:r>
        <w:rPr>
          <w:color w:val="000000"/>
          <w:sz w:val="20"/>
          <w:szCs w:val="20"/>
          <w:lang w:val="en-GB"/>
        </w:rPr>
        <w:tab/>
        <w:t>Přívod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objemový proud</w:t>
      </w:r>
      <w:r>
        <w:rPr>
          <w:color w:val="000000"/>
          <w:sz w:val="20"/>
          <w:szCs w:val="20"/>
          <w:lang w:val="en-GB"/>
        </w:rPr>
        <w:tab/>
        <w:t xml:space="preserve">4000 </w:t>
      </w:r>
      <w:r w:rsidRPr="00102835">
        <w:rPr>
          <w:color w:val="000000"/>
          <w:sz w:val="20"/>
          <w:szCs w:val="20"/>
          <w:lang w:val="en-GB"/>
        </w:rPr>
        <w:t>m</w:t>
      </w:r>
      <w:r w:rsidRPr="00102835">
        <w:rPr>
          <w:color w:val="000000"/>
          <w:sz w:val="20"/>
          <w:szCs w:val="20"/>
          <w:vertAlign w:val="superscript"/>
          <w:lang w:val="en-GB"/>
        </w:rPr>
        <w:t>3</w:t>
      </w:r>
      <w:r w:rsidRPr="00102835">
        <w:rPr>
          <w:color w:val="000000"/>
          <w:sz w:val="20"/>
          <w:szCs w:val="20"/>
          <w:lang w:val="en-GB"/>
        </w:rPr>
        <w:t>/h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~113681~Druck extern</w:t>
      </w:r>
      <w:r>
        <w:rPr>
          <w:color w:val="000000"/>
          <w:sz w:val="20"/>
          <w:szCs w:val="20"/>
          <w:lang w:val="de-DE"/>
        </w:rPr>
        <w:tab/>
        <w:t>900 Pa</w:t>
      </w:r>
      <w:r>
        <w:rPr>
          <w:color w:val="000000"/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>
        <w:rPr>
          <w:color w:val="000000"/>
          <w:sz w:val="20"/>
          <w:szCs w:val="20"/>
          <w:lang w:val="sv-SE"/>
        </w:rPr>
        <w:t>Rychlost</w:t>
      </w:r>
      <w:r>
        <w:rPr>
          <w:color w:val="000000"/>
          <w:sz w:val="20"/>
          <w:szCs w:val="20"/>
          <w:lang w:val="sv-SE"/>
        </w:rPr>
        <w:tab/>
        <w:t>2.7 m/s</w:t>
      </w:r>
      <w:r>
        <w:rPr>
          <w:color w:val="000000"/>
          <w:sz w:val="20"/>
          <w:szCs w:val="20"/>
          <w:lang w:val="sv-SE"/>
        </w:rPr>
        <w:tab/>
        <w:t xml:space="preserve">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>
        <w:rPr>
          <w:color w:val="000000"/>
          <w:sz w:val="20"/>
          <w:szCs w:val="20"/>
          <w:lang w:val="sv-SE"/>
        </w:rPr>
        <w:t>Třída rychlosti</w:t>
      </w:r>
      <w:r>
        <w:rPr>
          <w:color w:val="000000"/>
          <w:sz w:val="20"/>
          <w:szCs w:val="20"/>
          <w:lang w:val="sv-SE"/>
        </w:rPr>
        <w:tab/>
        <w:t>V6</w:t>
      </w:r>
      <w:r>
        <w:rPr>
          <w:color w:val="000000"/>
          <w:sz w:val="20"/>
          <w:szCs w:val="20"/>
          <w:lang w:val="sv-SE"/>
        </w:rPr>
        <w:tab/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>
        <w:rPr>
          <w:color w:val="000000"/>
          <w:sz w:val="20"/>
          <w:szCs w:val="20"/>
          <w:lang w:val="sv-SE"/>
        </w:rPr>
        <w:t>(DIN/EN13053/A1-2012-02)</w:t>
      </w:r>
      <w:r>
        <w:rPr>
          <w:color w:val="000000"/>
          <w:sz w:val="20"/>
          <w:szCs w:val="20"/>
          <w:lang w:val="sv-SE"/>
        </w:rPr>
        <w:tab/>
      </w:r>
      <w:r>
        <w:rPr>
          <w:color w:val="000000"/>
          <w:sz w:val="20"/>
          <w:szCs w:val="20"/>
          <w:lang w:val="sv-SE"/>
        </w:rPr>
        <w:tab/>
      </w:r>
    </w:p>
    <w:p w:rsidR="00102835" w:rsidRPr="00102835" w:rsidRDefault="00102835" w:rsidP="00102835">
      <w:pPr>
        <w:tabs>
          <w:tab w:val="left" w:pos="4940"/>
          <w:tab w:val="left" w:pos="65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Třída spotřeby elektrické energie</w:t>
      </w:r>
      <w:r w:rsidRPr="00102835">
        <w:rPr>
          <w:sz w:val="20"/>
          <w:szCs w:val="20"/>
          <w:lang w:val="de-DE"/>
        </w:rPr>
        <w:tab/>
        <w:t>P1</w:t>
      </w:r>
      <w:r w:rsidRPr="00102835"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65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color w:val="000000"/>
          <w:sz w:val="20"/>
          <w:szCs w:val="20"/>
          <w:lang w:val="sv-SE"/>
        </w:rPr>
        <w:t>DIN/EN13053/A1-2012-02)</w:t>
      </w:r>
      <w:r>
        <w:rPr>
          <w:sz w:val="20"/>
          <w:szCs w:val="20"/>
          <w:lang w:val="en-US"/>
        </w:rPr>
        <w:tab/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GB"/>
        </w:rPr>
      </w:pPr>
      <w:r>
        <w:rPr>
          <w:sz w:val="20"/>
          <w:szCs w:val="20"/>
          <w:lang w:val="en-US"/>
        </w:rPr>
        <w:t>Eurovent -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AHU Energy Efficiency Class</w:t>
      </w:r>
      <w:r>
        <w:rPr>
          <w:color w:val="000000"/>
          <w:sz w:val="20"/>
          <w:szCs w:val="20"/>
          <w:lang w:val="en-GB"/>
        </w:rPr>
        <w:tab/>
        <w:t xml:space="preserve">B (2016) </w:t>
      </w:r>
      <w:r>
        <w:rPr>
          <w:color w:val="000000"/>
          <w:sz w:val="20"/>
          <w:szCs w:val="20"/>
          <w:lang w:val="en-GB"/>
        </w:rPr>
        <w:tab/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Graf teploty Eurovent</w:t>
      </w:r>
      <w:r w:rsidRPr="00102835">
        <w:rPr>
          <w:color w:val="000000"/>
          <w:sz w:val="20"/>
          <w:szCs w:val="20"/>
          <w:lang w:val="de-DE"/>
        </w:rPr>
        <w:tab/>
        <w:t>11.0 °C</w:t>
      </w:r>
      <w:r w:rsidRPr="00102835">
        <w:rPr>
          <w:color w:val="000000"/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 xml:space="preserve">RLT </w:t>
      </w:r>
      <w:r>
        <w:rPr>
          <w:sz w:val="20"/>
          <w:szCs w:val="20"/>
          <w:lang w:val="de-DE"/>
        </w:rPr>
        <w:t>Energie Effizienz Klasse</w:t>
      </w:r>
      <w:r>
        <w:rPr>
          <w:sz w:val="20"/>
          <w:szCs w:val="20"/>
          <w:lang w:val="de-DE"/>
        </w:rPr>
        <w:tab/>
      </w:r>
      <w:r>
        <w:rPr>
          <w:color w:val="000000"/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4940"/>
          <w:tab w:val="left" w:pos="65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Třída rekuperace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-</w:t>
      </w:r>
      <w:r w:rsidRPr="00102835">
        <w:rPr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65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(</w:t>
      </w:r>
      <w:r>
        <w:rPr>
          <w:color w:val="000000"/>
          <w:sz w:val="20"/>
          <w:szCs w:val="20"/>
          <w:lang w:val="sv-SE"/>
        </w:rPr>
        <w:t>DIN/EN13053/A1-2012-02)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color w:val="000000"/>
          <w:sz w:val="20"/>
          <w:szCs w:val="20"/>
          <w:lang w:val="en-US"/>
        </w:rPr>
        <w:t>SFPv (zhodnocený průměr)</w:t>
      </w:r>
      <w:r w:rsidRPr="00102835">
        <w:rPr>
          <w:color w:val="000000"/>
          <w:sz w:val="20"/>
          <w:szCs w:val="20"/>
          <w:lang w:val="en-US"/>
        </w:rPr>
        <w:tab/>
        <w:t>1.99 KW/(m</w:t>
      </w:r>
      <w:r w:rsidRPr="00102835">
        <w:rPr>
          <w:color w:val="000000"/>
          <w:sz w:val="20"/>
          <w:szCs w:val="20"/>
          <w:vertAlign w:val="superscript"/>
          <w:lang w:val="en-US"/>
        </w:rPr>
        <w:t>3</w:t>
      </w:r>
      <w:r w:rsidRPr="00102835">
        <w:rPr>
          <w:color w:val="000000"/>
          <w:sz w:val="20"/>
          <w:szCs w:val="20"/>
          <w:lang w:val="en-US"/>
        </w:rPr>
        <w:t>/s)</w:t>
      </w:r>
      <w:r w:rsidRPr="00102835">
        <w:rPr>
          <w:color w:val="000000"/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 w:rsidRPr="00102835">
        <w:rPr>
          <w:color w:val="000000"/>
          <w:sz w:val="20"/>
          <w:szCs w:val="20"/>
          <w:lang w:val="en-US"/>
        </w:rPr>
        <w:t>SFPv  třída (zhodnocený průměr)</w:t>
      </w:r>
      <w:r>
        <w:rPr>
          <w:color w:val="000000"/>
          <w:sz w:val="20"/>
          <w:szCs w:val="20"/>
          <w:lang w:val="sv-SE"/>
        </w:rPr>
        <w:tab/>
        <w:t xml:space="preserve">SFP 4 </w:t>
      </w:r>
      <w:r>
        <w:rPr>
          <w:color w:val="000000"/>
          <w:sz w:val="20"/>
          <w:szCs w:val="20"/>
          <w:lang w:val="sv-SE"/>
        </w:rPr>
        <w:tab/>
      </w:r>
    </w:p>
    <w:p w:rsidR="00102835" w:rsidRDefault="00102835" w:rsidP="00102835">
      <w:pPr>
        <w:tabs>
          <w:tab w:val="left" w:pos="5240"/>
          <w:tab w:val="left" w:pos="682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>
        <w:rPr>
          <w:color w:val="000000"/>
          <w:sz w:val="20"/>
          <w:szCs w:val="20"/>
          <w:lang w:val="sv-SE"/>
        </w:rPr>
        <w:t>(bez externích komponent)</w:t>
      </w:r>
      <w:r>
        <w:rPr>
          <w:color w:val="000000"/>
          <w:sz w:val="20"/>
          <w:szCs w:val="20"/>
          <w:lang w:val="sv-SE"/>
        </w:rPr>
        <w:tab/>
      </w:r>
      <w:r>
        <w:rPr>
          <w:color w:val="000000"/>
          <w:sz w:val="20"/>
          <w:szCs w:val="20"/>
          <w:lang w:val="sv-SE"/>
        </w:rPr>
        <w:tab/>
      </w:r>
    </w:p>
    <w:p w:rsidR="00102835" w:rsidRPr="00102835" w:rsidRDefault="00102835" w:rsidP="00102835">
      <w:pPr>
        <w:tabs>
          <w:tab w:val="left" w:pos="4680"/>
          <w:tab w:val="left" w:pos="6275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sv-SE"/>
        </w:rPr>
      </w:pPr>
      <w:r w:rsidRPr="00102835">
        <w:rPr>
          <w:color w:val="000000"/>
          <w:sz w:val="20"/>
          <w:szCs w:val="20"/>
          <w:lang w:val="sv-SE"/>
        </w:rPr>
        <w:tab/>
      </w:r>
      <w:r w:rsidRPr="00102835">
        <w:rPr>
          <w:color w:val="000000"/>
          <w:sz w:val="20"/>
          <w:szCs w:val="20"/>
          <w:lang w:val="sv-SE"/>
        </w:rPr>
        <w:tab/>
      </w:r>
      <w:r w:rsidRPr="00102835">
        <w:rPr>
          <w:color w:val="000000"/>
          <w:sz w:val="20"/>
          <w:szCs w:val="20"/>
          <w:lang w:val="sv-SE"/>
        </w:rPr>
        <w:tab/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sv-SE"/>
        </w:rPr>
      </w:pPr>
      <w:r w:rsidRPr="00102835">
        <w:rPr>
          <w:b/>
          <w:bCs/>
          <w:color w:val="000000"/>
          <w:sz w:val="20"/>
          <w:szCs w:val="20"/>
          <w:lang w:val="sv-SE"/>
        </w:rPr>
        <w:t>Splňuje nařízení EU č.1253/2014 (větrací VZT jednotky)</w:t>
      </w:r>
      <w:r w:rsidRPr="00102835">
        <w:rPr>
          <w:b/>
          <w:bCs/>
          <w:color w:val="000000"/>
          <w:sz w:val="20"/>
          <w:szCs w:val="20"/>
          <w:lang w:val="sv-SE"/>
        </w:rPr>
        <w:tab/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 w:rsidRPr="00102835">
        <w:rPr>
          <w:color w:val="000000"/>
          <w:sz w:val="20"/>
          <w:szCs w:val="20"/>
          <w:lang w:val="sv-SE"/>
        </w:rPr>
        <w:t xml:space="preserve">                                </w:t>
      </w:r>
      <w:r w:rsidRPr="00102835">
        <w:rPr>
          <w:color w:val="000000"/>
          <w:sz w:val="20"/>
          <w:szCs w:val="20"/>
          <w:lang w:val="sv-SE"/>
        </w:rPr>
        <w:tab/>
        <w:t>Splňuje 2018 !</w:t>
      </w:r>
      <w:r w:rsidRPr="00102835">
        <w:rPr>
          <w:color w:val="000000"/>
          <w:sz w:val="20"/>
          <w:szCs w:val="20"/>
          <w:lang w:val="sv-SE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sv-SE"/>
        </w:rPr>
      </w:pPr>
      <w:r w:rsidRPr="00102835">
        <w:rPr>
          <w:color w:val="000000"/>
          <w:sz w:val="20"/>
          <w:szCs w:val="20"/>
          <w:lang w:val="sv-SE"/>
        </w:rPr>
        <w:t>Typ jednotky</w:t>
      </w:r>
      <w:r w:rsidRPr="00102835">
        <w:rPr>
          <w:color w:val="000000"/>
          <w:sz w:val="20"/>
          <w:szCs w:val="20"/>
          <w:lang w:val="sv-SE"/>
        </w:rPr>
        <w:tab/>
        <w:t>ELA přívodní jednotka</w:t>
      </w:r>
      <w:r w:rsidRPr="00102835">
        <w:rPr>
          <w:color w:val="000000"/>
          <w:sz w:val="20"/>
          <w:szCs w:val="20"/>
          <w:lang w:val="sv-SE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~113686~Anlagentyp</w:t>
      </w:r>
      <w:r>
        <w:rPr>
          <w:color w:val="000000"/>
          <w:sz w:val="20"/>
          <w:szCs w:val="20"/>
          <w:lang w:val="de-DE"/>
        </w:rPr>
        <w:tab/>
        <w:t>~113687~NWLA</w:t>
      </w:r>
      <w:r>
        <w:rPr>
          <w:color w:val="000000"/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Typ pohonu: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- ~113817~o</w:t>
      </w:r>
      <w:r w:rsidRPr="00102835">
        <w:rPr>
          <w:color w:val="000000"/>
          <w:sz w:val="20"/>
          <w:szCs w:val="20"/>
          <w:lang w:val="de-DE"/>
        </w:rPr>
        <w:tab/>
        <w:t>Bauseitige Drehzahlregelung zur Erfüllung der ErP erforderlich.</w:t>
      </w:r>
      <w:r w:rsidRPr="00102835">
        <w:rPr>
          <w:color w:val="000000"/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 xml:space="preserve">~113754~Filter-Warnvorrichtung: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- ~113818~Bauseitige optische Filterdifferenzdruckanzeige oder akustische Warnvorrichtung zur Erfüllung der ErP ab 2018 erforderlich.</w:t>
      </w:r>
      <w:r w:rsidRPr="00102835">
        <w:rPr>
          <w:color w:val="000000"/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~59319~Ventilatorwirkungsgrad eta/eta Norm</w:t>
      </w:r>
      <w:r w:rsidRPr="00102835">
        <w:rPr>
          <w:color w:val="000000"/>
          <w:sz w:val="20"/>
          <w:szCs w:val="20"/>
          <w:lang w:val="de-DE"/>
        </w:rPr>
        <w:tab/>
        <w:t>62.4/47.2 %</w:t>
      </w:r>
      <w:r w:rsidRPr="00102835">
        <w:rPr>
          <w:color w:val="000000"/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Měrný příkon větracích komponent: SVLint/SVLint limit</w:t>
      </w:r>
      <w:r w:rsidRPr="00102835">
        <w:rPr>
          <w:color w:val="000000"/>
          <w:sz w:val="20"/>
          <w:szCs w:val="20"/>
          <w:lang w:val="de-DE"/>
        </w:rPr>
        <w:tab/>
        <w:t>48/230 W/(m</w:t>
      </w:r>
      <w:r w:rsidRPr="00102835">
        <w:rPr>
          <w:color w:val="000000"/>
          <w:sz w:val="20"/>
          <w:szCs w:val="20"/>
          <w:vertAlign w:val="superscript"/>
          <w:lang w:val="de-DE"/>
        </w:rPr>
        <w:t>3</w:t>
      </w:r>
      <w:r w:rsidRPr="00102835">
        <w:rPr>
          <w:color w:val="000000"/>
          <w:sz w:val="20"/>
          <w:szCs w:val="20"/>
          <w:lang w:val="de-DE"/>
        </w:rPr>
        <w:t>/s)</w:t>
      </w:r>
      <w:r w:rsidRPr="00102835">
        <w:rPr>
          <w:color w:val="000000"/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4940"/>
          <w:tab w:val="left" w:pos="65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color w:val="000000"/>
          <w:sz w:val="20"/>
          <w:szCs w:val="20"/>
          <w:lang w:val="de-DE"/>
        </w:rPr>
        <w:t>Tlaková ztráta větracích komponent Delps,int</w:t>
      </w:r>
      <w:r w:rsidRPr="00102835">
        <w:rPr>
          <w:color w:val="000000"/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>30 Pa</w:t>
      </w:r>
      <w:r w:rsidRPr="00102835"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~113750~Externe Leckage</w:t>
      </w:r>
      <w:r>
        <w:rPr>
          <w:color w:val="000000"/>
          <w:sz w:val="20"/>
          <w:szCs w:val="20"/>
          <w:lang w:val="de-DE"/>
        </w:rPr>
        <w:tab/>
        <w:t>0.67 %</w:t>
      </w:r>
      <w:r>
        <w:rPr>
          <w:color w:val="000000"/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~113749~Maximale interne Leckage</w:t>
      </w:r>
      <w:r>
        <w:rPr>
          <w:color w:val="000000"/>
          <w:sz w:val="20"/>
          <w:szCs w:val="20"/>
          <w:lang w:val="de-DE"/>
        </w:rPr>
        <w:tab/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de-DE"/>
        </w:rPr>
        <w:t xml:space="preserve"> %</w:t>
      </w:r>
      <w:r>
        <w:rPr>
          <w:color w:val="000000"/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49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Způsob použití:</w:t>
      </w:r>
      <w:r>
        <w:rPr>
          <w:color w:val="000000"/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 xml:space="preserve">Standard </w:t>
      </w:r>
    </w:p>
    <w:p w:rsidR="00102835" w:rsidRDefault="00102835" w:rsidP="00102835">
      <w:pPr>
        <w:tabs>
          <w:tab w:val="left" w:pos="49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Místo instalace:</w:t>
      </w:r>
      <w:r>
        <w:rPr>
          <w:color w:val="000000"/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 xml:space="preserve">Vnitřní instalace </w:t>
      </w:r>
    </w:p>
    <w:p w:rsidR="00102835" w:rsidRDefault="00102835" w:rsidP="00102835">
      <w:pPr>
        <w:tabs>
          <w:tab w:val="left" w:pos="49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Směr vzduchu:</w:t>
      </w:r>
      <w:r>
        <w:rPr>
          <w:color w:val="000000"/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 xml:space="preserve">Horizontální </w:t>
      </w:r>
    </w:p>
    <w:p w:rsidR="00102835" w:rsidRPr="00102835" w:rsidRDefault="00102835" w:rsidP="00102835">
      <w:pPr>
        <w:tabs>
          <w:tab w:val="left" w:pos="49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color w:val="000000"/>
          <w:sz w:val="20"/>
          <w:szCs w:val="20"/>
          <w:lang w:val="en-US"/>
        </w:rPr>
        <w:t>Uspořádání:</w:t>
      </w:r>
      <w:r w:rsidRPr="00102835">
        <w:rPr>
          <w:color w:val="000000"/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Jednotlivě </w:t>
      </w:r>
    </w:p>
    <w:p w:rsidR="00102835" w:rsidRDefault="00102835" w:rsidP="00102835">
      <w:pPr>
        <w:tabs>
          <w:tab w:val="left" w:pos="4960"/>
          <w:tab w:val="left" w:pos="65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Eurovent-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49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AHU Energy Efficiency Class</w:t>
      </w:r>
      <w:r>
        <w:rPr>
          <w:color w:val="000000"/>
          <w:sz w:val="20"/>
          <w:szCs w:val="20"/>
          <w:lang w:val="en-US"/>
        </w:rPr>
        <w:tab/>
        <w:t xml:space="preserve">B (2016)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plášť ve standardním provedení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tloustka steny pláste 60mm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Trída tesnosti oplástení L1 (Model box)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Trída tesnosti oplástení L2 (Reálná jednotka)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vlastnosti pláště podle prEN 1886 (2007)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mechanická stabilita D2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těsnost pláště L2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těsnost obtoku filtru F9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- tepelná izolace T3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- faktor tepelných mostů TB3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- součinitel prostupu tepla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panelovou výplní K = 0,57 W/m2K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Hodnoty vloženého útlumu podle DIN EN 1886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Hz] 125 250 500 1000 2000 4000 8000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[dB] 17 21 27 30 31 31 40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Kvalita materiálu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- vnitřní plášť</w:t>
      </w:r>
      <w:r>
        <w:rPr>
          <w:sz w:val="20"/>
          <w:szCs w:val="20"/>
          <w:lang w:val="en-US"/>
        </w:rPr>
        <w:t xml:space="preserve"> </w:t>
      </w:r>
      <w:r w:rsidRPr="00102835">
        <w:rPr>
          <w:b/>
          <w:bCs/>
          <w:color w:val="000000"/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Aluzinkovaný ocelový plech s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vstvou proti otiskům prstů (FeP02G AZ 185)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třída protikorozní ochrany III podle DIN 55928 část 8,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určeno pro venkovní instalaci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- vnější plášť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Polyesterem pásově povrstvený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pozinkovaný ocelový plech - barva RAL 9002 šedobílá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- vestavěné prvky</w:t>
      </w:r>
      <w:r>
        <w:rPr>
          <w:sz w:val="20"/>
          <w:szCs w:val="20"/>
          <w:lang w:val="en-US"/>
        </w:rPr>
        <w:t xml:space="preserve"> </w:t>
      </w:r>
      <w:r w:rsidRPr="00102835">
        <w:rPr>
          <w:b/>
          <w:bCs/>
          <w:color w:val="000000"/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Ocelový plech pozinkovaný nebo ekvivalentní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- rámové profily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Hliník AIMgSi 0,5, RAL 9002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šedobíle práškově lakováno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síla vrstvy laku 50 µm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- provedení pláště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dělený plášť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rámová konstrukce - hliníkové profily AIMgSi 0,5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sendvičové panely, demontovatelné zvenku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vnitřní prostor pro instalaci min. 35mm,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pro potrubí a kabeláž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vnitřní strana hladká, bez šroubů a rámových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prvků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- obslužné strany celoplošně přístupné díky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odnímatelným meziprofilům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zámky a panty mimo proud vzduchu,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integrovány v profilu rámu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od 1500mm výšky jednotky klika k otvírání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dveří i uvnitř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dveře na přetlakové straně s pojistkou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plnoprofilové těsnění v EPDM kvalitě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izolace minerální vlnou, nehořlavá, třída hořlavosti A1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en-US"/>
        </w:rPr>
        <w:t xml:space="preserve">  </w:t>
      </w:r>
      <w:r w:rsidRPr="00102835">
        <w:rPr>
          <w:sz w:val="20"/>
          <w:szCs w:val="20"/>
          <w:lang w:val="de-DE"/>
        </w:rPr>
        <w:t>(DIN 4102, Ö-NORMA B3800), bez freonů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izolace bez použití lepidla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panely a dveře rozebíratelné pro recyklaci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pro ochranu životního prostředí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transportní díly sešroubovatelné volitelně zvenku nebo zevnitř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díky svorníku integrovanému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v rámu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přepravní závěsná oka (volitelná)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pro transportní díly do 1500kg na vrchní straně jednotky</w:t>
      </w:r>
    </w:p>
    <w:p w:rsidR="00102835" w:rsidRPr="00102835" w:rsidRDefault="00102835" w:rsidP="00102835">
      <w:pPr>
        <w:tabs>
          <w:tab w:val="left" w:pos="446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přes 1500kg na základovém rámu jednotky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001 - 5 Sada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Přepravní oka, max. 500 kg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(sada 4 kusy)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Ke zvedání přes (nad) střechu,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k jednorázovému použití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lastRenderedPageBreak/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002 - 1 Sada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Kryt z nerezové oceli pro místa pokročilého dělení profilů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(automatický návrh a výběr)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003 - 1 Sada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Základní rám potažený 9002 - výška 80 mm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volná výška podlahy 80 mm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</w:pPr>
      <w: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rFonts w:ascii="Courier New" w:hAnsi="Courier New" w:cs="Courier New"/>
          <w:b/>
          <w:bCs/>
          <w:sz w:val="40"/>
          <w:szCs w:val="40"/>
          <w:u w:val="single"/>
        </w:rPr>
      </w:pPr>
      <w:r>
        <w:rPr>
          <w:rFonts w:ascii="Courier New" w:hAnsi="Courier New" w:cs="Courier New"/>
          <w:b/>
          <w:bCs/>
          <w:sz w:val="40"/>
          <w:szCs w:val="40"/>
          <w:u w:val="single"/>
        </w:rPr>
        <w:t>přívod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004 - 1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Pružný spoj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namontováno na čelní zeď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Připojovací profil s 4-otvorovým šroubením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pozinkovaném provedení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flexibilní PVC-EVS-80Se-připojovací hrdlo,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vzduchotěsné a pevné v tahu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chování při hoření podle DIN 4102 B2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klasifikace materiálu EN 13501 - 1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vyrovnání napětí podle EN 60204 - 1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teplotní stálost -20°C až +80°C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005 - 1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Žaluziová klapka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přes průřez jednotky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vnější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namontováno na čelní zeď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Standardní pozink protichůdný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profilováno příznivě k proudu - rámy a listy žaluzie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pozink - pohon přes oboustranně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uspořádaná antistatická umělohmotná ozubená kola z PA6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samomazné polyamidové ložisko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Tlaková ztráta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7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006 - 1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Čelní stěna s otvorem přes celý profil jednotky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 připojovací přírubou na potrubí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007 - 1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Počet nutných ovládacích motorů na straně stavby</w:t>
      </w:r>
    </w:p>
    <w:p w:rsidR="00102835" w:rsidRPr="00102835" w:rsidRDefault="00102835" w:rsidP="00102835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točivý moment 15Nm každý motor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008 - 1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Multifunkční komora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pro standardně vestavěné části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tabs>
          <w:tab w:val="left" w:pos="3520"/>
          <w:tab w:val="left" w:pos="4600"/>
          <w:tab w:val="left" w:pos="62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délka komory</w:t>
      </w:r>
      <w:r w:rsidRPr="00102835">
        <w:rPr>
          <w:sz w:val="20"/>
          <w:szCs w:val="20"/>
          <w:lang w:val="en-US"/>
        </w:rPr>
        <w:tab/>
        <w:t>mm</w:t>
      </w:r>
      <w:r w:rsidRPr="00102835">
        <w:rPr>
          <w:sz w:val="20"/>
          <w:szCs w:val="20"/>
          <w:lang w:val="en-US"/>
        </w:rPr>
        <w:tab/>
        <w:t>440</w:t>
      </w:r>
      <w:r w:rsidRPr="00102835">
        <w:rPr>
          <w:sz w:val="20"/>
          <w:szCs w:val="20"/>
          <w:lang w:val="en-US"/>
        </w:rPr>
        <w:tab/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009 - 1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Žaluziová klapka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ve standardních rozměrech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vnitřní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namontováno na strop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Standardní pozink protichůdný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profilováno příznivě k proudu - rámy a listy žaluzie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pozink - pohon přes oboustranně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uspořádaná antistatická umělohmotná ozubená kola z PA6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samomazné polyamidové ložisko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Tlaková ztráta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13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010 - 1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Pružný spoj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namontováno na strop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Připojovací profil s 4-otvorovým šroubením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pozinkovaném provedení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flexibilní PVC-EVS-80Se-připojovací hrdlo,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vzduchotěsné a pevné v tahu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chování při hoření podle DIN 4102 B2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klasifikace materiálu EN 13501 - 1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vyrovnání napětí podle EN 60204 - 1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teplotní stálost -20°C až +80°C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011 - 1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Nastavovač dveří - pozinkovaný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Protinárazová pojistka dveří a nastavovací zařízení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012 - 1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Počet nutných ovládacích motorů na straně stavby</w:t>
      </w:r>
    </w:p>
    <w:p w:rsidR="00102835" w:rsidRPr="00102835" w:rsidRDefault="00102835" w:rsidP="00102835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točivý moment 15Nm každý motor </w:t>
      </w:r>
    </w:p>
    <w:p w:rsidR="00102835" w:rsidRDefault="00102835" w:rsidP="00102835">
      <w:pPr>
        <w:tabs>
          <w:tab w:val="left" w:pos="74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tabs>
          <w:tab w:val="left" w:pos="74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013 - 1 ks      </w:t>
      </w:r>
    </w:p>
    <w:p w:rsidR="00102835" w:rsidRPr="00102835" w:rsidRDefault="00102835" w:rsidP="00102835">
      <w:pPr>
        <w:tabs>
          <w:tab w:val="left" w:pos="74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Komora kapsového filtru 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Filtrační třída: G4 podle EN 779</w:t>
      </w:r>
      <w:r w:rsidRPr="00102835">
        <w:rPr>
          <w:sz w:val="20"/>
          <w:szCs w:val="20"/>
          <w:lang w:val="de-DE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filtrace částic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tepelná odolnost do 80° C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materiál filtru: syntetická vlákna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buňky kapsového filtru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rám filtru: ocelový plech, pozinkovaný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upínání přes pružinové západky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k těsnícímu pásu ve vestavěném rámu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vestavěný rám, standardní svorky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provedení: pozinkováno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snímací rám filtru izolovaný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od pláště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Filtr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třída ISO 16890</w:t>
      </w:r>
      <w:r w:rsidRPr="00102835">
        <w:rPr>
          <w:sz w:val="20"/>
          <w:szCs w:val="20"/>
          <w:lang w:val="en-US"/>
        </w:rPr>
        <w:tab/>
        <w:t>PM Coarse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třída</w:t>
      </w:r>
      <w:r w:rsidRPr="00102835">
        <w:rPr>
          <w:sz w:val="20"/>
          <w:szCs w:val="20"/>
          <w:lang w:val="en-US"/>
        </w:rPr>
        <w:tab/>
        <w:t>G4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Médium syntetická vlákna 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</w:r>
    </w:p>
    <w:p w:rsidR="00102835" w:rsidRDefault="00102835" w:rsidP="00102835">
      <w:pPr>
        <w:tabs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Rám filtru pozinkovaný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účinnost EM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stupeň odloučení AM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90.0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kapsa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plocha/povrch</w:t>
      </w:r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2</w:t>
      </w:r>
      <w:r>
        <w:rPr>
          <w:sz w:val="20"/>
          <w:szCs w:val="20"/>
          <w:lang w:val="de-DE"/>
        </w:rPr>
        <w:tab/>
        <w:t>1.80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Počet / velikost</w:t>
      </w:r>
      <w:r>
        <w:rPr>
          <w:sz w:val="20"/>
          <w:szCs w:val="20"/>
          <w:lang w:val="de-DE"/>
        </w:rPr>
        <w:tab/>
        <w:t>Stk./mm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1</w:t>
      </w:r>
      <w:r>
        <w:rPr>
          <w:sz w:val="20"/>
          <w:szCs w:val="20"/>
          <w:lang w:val="de-DE"/>
        </w:rPr>
        <w:t>/592x592x360</w:t>
      </w:r>
      <w:r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  <w:t>Stk</w:t>
      </w:r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Počet / velikost</w:t>
      </w:r>
      <w:r>
        <w:rPr>
          <w:sz w:val="20"/>
          <w:szCs w:val="20"/>
          <w:lang w:val="de-DE"/>
        </w:rPr>
        <w:tab/>
        <w:t>Stk./mm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  <w:t>Stk</w:t>
      </w:r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Počet / velikost</w:t>
      </w:r>
      <w:r>
        <w:rPr>
          <w:sz w:val="20"/>
          <w:szCs w:val="20"/>
          <w:lang w:val="de-DE"/>
        </w:rPr>
        <w:tab/>
        <w:t>Stk./mm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  <w:t>Stk</w:t>
      </w:r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Počet / velikost</w:t>
      </w:r>
      <w:r>
        <w:rPr>
          <w:sz w:val="20"/>
          <w:szCs w:val="20"/>
          <w:lang w:val="de-DE"/>
        </w:rPr>
        <w:tab/>
        <w:t>Stk./mm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  <w:t>Stk</w:t>
      </w:r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Vestavěný rám, standardní svorky  </w:t>
      </w:r>
      <w:r w:rsidRPr="00102835">
        <w:rPr>
          <w:sz w:val="20"/>
          <w:szCs w:val="20"/>
          <w:lang w:val="de-DE"/>
        </w:rPr>
        <w:tab/>
        <w:t xml:space="preserve"> </w:t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provedení: pozinkováno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Tlaková ztráta</w:t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začátek</w:t>
      </w:r>
      <w:r w:rsidRPr="00102835">
        <w:rPr>
          <w:sz w:val="20"/>
          <w:szCs w:val="20"/>
          <w:lang w:val="de-DE"/>
        </w:rPr>
        <w:tab/>
        <w:t>Pa</w:t>
      </w:r>
      <w:r w:rsidRPr="00102835">
        <w:rPr>
          <w:sz w:val="20"/>
          <w:szCs w:val="20"/>
          <w:lang w:val="de-DE"/>
        </w:rPr>
        <w:tab/>
        <w:t>30</w:t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konec doporučení</w:t>
      </w:r>
      <w:r w:rsidRPr="00102835">
        <w:rPr>
          <w:sz w:val="20"/>
          <w:szCs w:val="20"/>
          <w:lang w:val="de-DE"/>
        </w:rPr>
        <w:tab/>
        <w:t>Pa</w:t>
      </w:r>
      <w:r w:rsidRPr="00102835">
        <w:rPr>
          <w:sz w:val="20"/>
          <w:szCs w:val="20"/>
          <w:lang w:val="de-DE"/>
        </w:rPr>
        <w:tab/>
        <w:t>150</w:t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konec maximum</w:t>
      </w:r>
      <w:r w:rsidRPr="00102835">
        <w:rPr>
          <w:sz w:val="20"/>
          <w:szCs w:val="20"/>
          <w:lang w:val="de-DE"/>
        </w:rPr>
        <w:tab/>
        <w:t>Pa</w:t>
      </w:r>
      <w:r w:rsidRPr="00102835">
        <w:rPr>
          <w:sz w:val="20"/>
          <w:szCs w:val="20"/>
          <w:lang w:val="de-DE"/>
        </w:rPr>
        <w:tab/>
        <w:t>250</w:t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40"/>
          <w:tab w:val="left" w:pos="7100"/>
          <w:tab w:val="left" w:pos="90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dimenzování</w:t>
      </w:r>
      <w:r w:rsidRPr="00102835">
        <w:rPr>
          <w:sz w:val="20"/>
          <w:szCs w:val="20"/>
          <w:lang w:val="de-DE"/>
        </w:rPr>
        <w:tab/>
        <w:t>Pa</w:t>
      </w:r>
      <w:r w:rsidRPr="00102835">
        <w:rPr>
          <w:sz w:val="20"/>
          <w:szCs w:val="20"/>
          <w:lang w:val="de-DE"/>
        </w:rPr>
        <w:tab/>
        <w:t>90</w:t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 </w:t>
      </w:r>
    </w:p>
    <w:p w:rsidR="00102835" w:rsidRPr="00102835" w:rsidRDefault="00102835" w:rsidP="00102835">
      <w:pPr>
        <w:tabs>
          <w:tab w:val="left" w:pos="2820"/>
          <w:tab w:val="left" w:pos="3400"/>
          <w:tab w:val="left" w:pos="454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Klasifikace energetické účinnosti</w:t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  <w:t>kWh</w:t>
      </w:r>
      <w:r w:rsidRPr="00102835">
        <w:rPr>
          <w:sz w:val="20"/>
          <w:szCs w:val="20"/>
          <w:lang w:val="de-DE"/>
        </w:rPr>
        <w:tab/>
        <w:t>1090</w:t>
      </w:r>
      <w:r w:rsidRPr="00102835">
        <w:rPr>
          <w:sz w:val="20"/>
          <w:szCs w:val="20"/>
          <w:lang w:val="de-DE"/>
        </w:rPr>
        <w:tab/>
      </w:r>
    </w:p>
    <w:p w:rsidR="00102835" w:rsidRPr="00102835" w:rsidRDefault="00102835" w:rsidP="00102835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:rsidR="00102835" w:rsidRPr="00102835" w:rsidRDefault="00102835" w:rsidP="00102835">
      <w:pPr>
        <w:tabs>
          <w:tab w:val="left" w:pos="74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 xml:space="preserve">014 - 1 ks      </w:t>
      </w:r>
    </w:p>
    <w:p w:rsidR="00102835" w:rsidRDefault="00102835" w:rsidP="00102835">
      <w:pPr>
        <w:tabs>
          <w:tab w:val="left" w:pos="748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Komora ohřívače</w:t>
      </w:r>
      <w:r w:rsidRPr="00102835">
        <w:rPr>
          <w:sz w:val="20"/>
          <w:szCs w:val="20"/>
          <w:lang w:val="de-DE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u w:val="single"/>
          <w:lang w:val="de-DE"/>
        </w:rPr>
      </w:pPr>
      <w:r w:rsidRPr="00102835">
        <w:rPr>
          <w:b/>
          <w:bCs/>
          <w:sz w:val="20"/>
          <w:szCs w:val="20"/>
          <w:lang w:val="de-DE"/>
        </w:rPr>
        <w:t>Médium: teplá voda / solanka</w:t>
      </w:r>
      <w:r w:rsidRPr="00102835">
        <w:rPr>
          <w:sz w:val="20"/>
          <w:szCs w:val="20"/>
          <w:lang w:val="de-DE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tepelný výměník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- lamely: hliník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- vzdálenost lamel: 2,1 mm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- potrubí a sběrač: měď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- rámová konstrukce: pozinkovaná ocel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- poloha přípojky: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  na vnější straně jednotky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- odvzdušňovací a vypouštěcí ventil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- druh přípojky: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  ocelové hrdlo s vnějším závitem o jmenovitém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  průměru 100, ocelové hrdlo bez závitu o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  jmenovitém průměru 125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- médium-mezní hodnoty: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  max. tlak / teplota 16 barů / 110° C </w:t>
      </w:r>
    </w:p>
    <w:p w:rsid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tepelný výměník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materiál</w:t>
      </w:r>
      <w:r>
        <w:rPr>
          <w:b/>
          <w:bCs/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Rám ocel, pozinkovaná 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provedení potrubí měděné potrubí </w:t>
      </w:r>
      <w:r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hliník 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Typ</w:t>
      </w:r>
      <w:r w:rsidRPr="00102835">
        <w:rPr>
          <w:sz w:val="20"/>
          <w:szCs w:val="20"/>
          <w:lang w:val="en-US"/>
        </w:rPr>
        <w:tab/>
        <w:t>H161611A04311XV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systém žebrování trubek</w:t>
      </w:r>
      <w:r w:rsidRPr="00102835">
        <w:rPr>
          <w:sz w:val="20"/>
          <w:szCs w:val="20"/>
          <w:lang w:val="en-US"/>
        </w:rPr>
        <w:tab/>
        <w:t>SD211/188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řad / okruhů</w:t>
      </w:r>
      <w:r w:rsidRPr="00102835">
        <w:rPr>
          <w:sz w:val="20"/>
          <w:szCs w:val="20"/>
          <w:lang w:val="en-US"/>
        </w:rPr>
        <w:tab/>
        <w:t>RR/WW</w:t>
      </w:r>
      <w:r w:rsidRPr="00102835">
        <w:rPr>
          <w:sz w:val="20"/>
          <w:szCs w:val="20"/>
          <w:lang w:val="en-US"/>
        </w:rPr>
        <w:tab/>
        <w:t>1/4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rozteč lamel</w:t>
      </w:r>
      <w:r w:rsidRPr="00102835">
        <w:rPr>
          <w:sz w:val="20"/>
          <w:szCs w:val="20"/>
          <w:lang w:val="en-US"/>
        </w:rPr>
        <w:tab/>
        <w:t>mm</w:t>
      </w:r>
      <w:r w:rsidRPr="00102835">
        <w:rPr>
          <w:sz w:val="20"/>
          <w:szCs w:val="20"/>
          <w:lang w:val="en-US"/>
        </w:rPr>
        <w:tab/>
        <w:t>2.10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přípojky uvnitř / vně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  <w:t>vnější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přípojek vstup</w:t>
      </w:r>
      <w:r w:rsidRPr="00102835">
        <w:rPr>
          <w:sz w:val="20"/>
          <w:szCs w:val="20"/>
          <w:lang w:val="en-US"/>
        </w:rPr>
        <w:tab/>
        <w:t>DN</w:t>
      </w:r>
      <w:r w:rsidRPr="00102835">
        <w:rPr>
          <w:sz w:val="20"/>
          <w:szCs w:val="20"/>
          <w:lang w:val="en-US"/>
        </w:rPr>
        <w:tab/>
        <w:t>1 x 32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přípojek výstup</w:t>
      </w:r>
      <w:r w:rsidRPr="00102835">
        <w:rPr>
          <w:sz w:val="20"/>
          <w:szCs w:val="20"/>
          <w:lang w:val="en-US"/>
        </w:rPr>
        <w:tab/>
        <w:t>DN</w:t>
      </w:r>
      <w:r w:rsidRPr="00102835">
        <w:rPr>
          <w:sz w:val="20"/>
          <w:szCs w:val="20"/>
          <w:lang w:val="en-US"/>
        </w:rPr>
        <w:tab/>
        <w:t>1 x 32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obsah vody</w:t>
      </w:r>
      <w:r w:rsidRPr="00102835">
        <w:rPr>
          <w:sz w:val="20"/>
          <w:szCs w:val="20"/>
          <w:lang w:val="en-US"/>
        </w:rPr>
        <w:tab/>
        <w:t>l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Vzduch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objemový proud</w:t>
      </w:r>
      <w:r w:rsidRPr="00102835">
        <w:rPr>
          <w:sz w:val="20"/>
          <w:szCs w:val="20"/>
          <w:lang w:val="en-US"/>
        </w:rPr>
        <w:tab/>
        <w:t>m</w:t>
      </w:r>
      <w:r w:rsidRPr="00102835">
        <w:rPr>
          <w:sz w:val="20"/>
          <w:szCs w:val="20"/>
          <w:vertAlign w:val="superscript"/>
          <w:lang w:val="en-US"/>
        </w:rPr>
        <w:t>3</w:t>
      </w:r>
      <w:r w:rsidRPr="00102835">
        <w:rPr>
          <w:sz w:val="20"/>
          <w:szCs w:val="20"/>
          <w:lang w:val="en-US"/>
        </w:rPr>
        <w:t>/h</w:t>
      </w:r>
      <w:r w:rsidRPr="00102835">
        <w:rPr>
          <w:sz w:val="20"/>
          <w:szCs w:val="20"/>
          <w:lang w:val="en-US"/>
        </w:rPr>
        <w:tab/>
        <w:t>4000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Tlaková ztráta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42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rychlost přítoku</w:t>
      </w:r>
      <w:r w:rsidRPr="00102835">
        <w:rPr>
          <w:sz w:val="20"/>
          <w:szCs w:val="20"/>
          <w:lang w:val="en-US"/>
        </w:rPr>
        <w:tab/>
        <w:t>m/s</w:t>
      </w:r>
      <w:r w:rsidRPr="00102835">
        <w:rPr>
          <w:sz w:val="20"/>
          <w:szCs w:val="20"/>
          <w:lang w:val="en-US"/>
        </w:rPr>
        <w:tab/>
        <w:t>4.17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vstup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teplota / relativní vlhkost</w:t>
      </w:r>
      <w:r w:rsidRPr="00102835">
        <w:rPr>
          <w:sz w:val="20"/>
          <w:szCs w:val="20"/>
          <w:lang w:val="en-US"/>
        </w:rPr>
        <w:tab/>
        <w:t>°C/%</w:t>
      </w:r>
      <w:r w:rsidRPr="00102835">
        <w:rPr>
          <w:sz w:val="20"/>
          <w:szCs w:val="20"/>
          <w:lang w:val="en-US"/>
        </w:rPr>
        <w:tab/>
        <w:t>11.0/50.0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absolutní vlhkost</w:t>
      </w:r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4.1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výstup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teplota / relativní vlhkost</w:t>
      </w:r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20.0/28.1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absolutní vlhkost</w:t>
      </w:r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4.1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výkon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celková</w:t>
      </w:r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12.1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Médium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voda / glykol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>Voda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podíl glykolu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Průtočné množství</w:t>
      </w:r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  <w:t>1037.9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objemový proud</w:t>
      </w:r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3</w:t>
      </w:r>
      <w:r>
        <w:rPr>
          <w:sz w:val="20"/>
          <w:szCs w:val="20"/>
          <w:lang w:val="de-DE"/>
        </w:rPr>
        <w:t>/h</w:t>
      </w:r>
      <w:r>
        <w:rPr>
          <w:sz w:val="20"/>
          <w:szCs w:val="20"/>
          <w:lang w:val="de-DE"/>
        </w:rPr>
        <w:tab/>
        <w:t>1.1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sání/výfuk</w:t>
      </w:r>
      <w:r>
        <w:rPr>
          <w:sz w:val="20"/>
          <w:szCs w:val="20"/>
          <w:lang w:val="de-DE"/>
        </w:rPr>
        <w:tab/>
        <w:t>°C/°C</w:t>
      </w:r>
      <w:r>
        <w:rPr>
          <w:sz w:val="20"/>
          <w:szCs w:val="20"/>
          <w:lang w:val="de-DE"/>
        </w:rPr>
        <w:tab/>
        <w:t>75.0/ 65.0</w:t>
      </w:r>
      <w:r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rychlost proudění</w:t>
      </w:r>
      <w:r w:rsidRPr="00102835">
        <w:rPr>
          <w:sz w:val="20"/>
          <w:szCs w:val="20"/>
          <w:lang w:val="en-US"/>
        </w:rPr>
        <w:tab/>
        <w:t>m/s</w:t>
      </w:r>
      <w:r w:rsidRPr="00102835">
        <w:rPr>
          <w:sz w:val="20"/>
          <w:szCs w:val="20"/>
          <w:lang w:val="en-US"/>
        </w:rPr>
        <w:tab/>
        <w:t>0.690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Tlaková ztráta</w:t>
      </w:r>
      <w:r>
        <w:rPr>
          <w:sz w:val="20"/>
          <w:szCs w:val="20"/>
          <w:lang w:val="fr-FR"/>
        </w:rPr>
        <w:tab/>
        <w:t>kPa</w:t>
      </w:r>
      <w:r>
        <w:rPr>
          <w:sz w:val="20"/>
          <w:szCs w:val="20"/>
          <w:lang w:val="fr-FR"/>
        </w:rPr>
        <w:tab/>
        <w:t>3.2</w:t>
      </w:r>
      <w:r>
        <w:rPr>
          <w:sz w:val="20"/>
          <w:szCs w:val="20"/>
          <w:lang w:val="fr-FR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přípustný tlak</w:t>
      </w:r>
      <w:r>
        <w:rPr>
          <w:sz w:val="20"/>
          <w:szCs w:val="20"/>
          <w:lang w:val="fr-FR"/>
        </w:rPr>
        <w:tab/>
        <w:t>bar</w:t>
      </w:r>
      <w:r>
        <w:rPr>
          <w:sz w:val="20"/>
          <w:szCs w:val="20"/>
          <w:lang w:val="fr-FR"/>
        </w:rPr>
        <w:tab/>
        <w:t>16.0</w:t>
      </w:r>
      <w:r>
        <w:rPr>
          <w:sz w:val="20"/>
          <w:szCs w:val="20"/>
          <w:lang w:val="fr-FR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přípustná teplota</w:t>
      </w:r>
      <w:r>
        <w:rPr>
          <w:sz w:val="20"/>
          <w:szCs w:val="20"/>
          <w:lang w:val="fr-FR"/>
        </w:rPr>
        <w:tab/>
        <w:t>°C</w:t>
      </w:r>
      <w:r>
        <w:rPr>
          <w:sz w:val="20"/>
          <w:szCs w:val="20"/>
          <w:lang w:val="fr-FR"/>
        </w:rPr>
        <w:tab/>
        <w:t>110</w:t>
      </w:r>
      <w:r>
        <w:rPr>
          <w:sz w:val="20"/>
          <w:szCs w:val="20"/>
          <w:lang w:val="fr-FR"/>
        </w:rPr>
        <w:tab/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fr-FR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015 - 1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Komora s rámem čidel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 pletivovou mřížkou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vytažitelné po vodících lištách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provedení: pozinkováno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k upevnění čidel regulátoru a termostatů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obslužná dvířka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016 - 1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Termostat ochrany proti zamrznutí/námraze - namontovaný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b/>
          <w:bCs/>
          <w:color w:val="000000"/>
          <w:sz w:val="20"/>
          <w:szCs w:val="20"/>
          <w:lang w:val="en-US"/>
        </w:rPr>
        <w:t>Typ 902015E7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Nastavitelný rozsah -5…+15°C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Zajišťovací šroub - kapilární čidlo a přepínací kontakt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017 - 1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Komora chladiče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lang w:val="en-US"/>
        </w:rPr>
        <w:t>Medium: studená voda / solanka (nemrznoucí směs)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tepelný výměník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lamely: hliník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vzdálenost lamel: 3,5 mm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potrubí a sběrač: měď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rámová konstrukce: hliník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poloha přípojky: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na vnější straně jednotky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odvzdušňovací a vypouštěcí ventil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druh přípojky: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ocelové hrdlo s vnějším závitem o jmenovitém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průměru 100, ocelové hrdlo bez závitu o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jmenovitém průměru 125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médium-mezní hodnoty: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max. tlak / teplota 16 barů / 110° C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podlaha jednotky z ušlechtilé oceli 1.4301 s panelem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s vanou a odtokem k úplnému vypuštění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kondenzátu, nakloněný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hrdlo pro odtok kondenzátu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tepelný výměník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materiál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rám hliník  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provedení potrubí měděné potrubí 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hliník </w:t>
      </w:r>
      <w:r w:rsidRPr="00102835">
        <w:rPr>
          <w:sz w:val="20"/>
          <w:szCs w:val="20"/>
          <w:lang w:val="en-US"/>
        </w:rPr>
        <w:t xml:space="preserve"> 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Typ</w:t>
      </w:r>
      <w:r w:rsidRPr="00102835">
        <w:rPr>
          <w:sz w:val="20"/>
          <w:szCs w:val="20"/>
          <w:lang w:val="en-US"/>
        </w:rPr>
        <w:tab/>
        <w:t>H161611G10314XA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systém žebrování trubek</w:t>
      </w:r>
      <w:r w:rsidRPr="00102835">
        <w:rPr>
          <w:sz w:val="20"/>
          <w:szCs w:val="20"/>
          <w:lang w:val="en-US"/>
        </w:rPr>
        <w:tab/>
        <w:t>SD351/128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řad / okruhů</w:t>
      </w:r>
      <w:r w:rsidRPr="00102835">
        <w:rPr>
          <w:sz w:val="20"/>
          <w:szCs w:val="20"/>
          <w:lang w:val="en-US"/>
        </w:rPr>
        <w:tab/>
        <w:t>RR/WW</w:t>
      </w:r>
      <w:r w:rsidRPr="00102835">
        <w:rPr>
          <w:sz w:val="20"/>
          <w:szCs w:val="20"/>
          <w:lang w:val="en-US"/>
        </w:rPr>
        <w:tab/>
        <w:t>6/10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rozteč lamel</w:t>
      </w:r>
      <w:r w:rsidRPr="00102835">
        <w:rPr>
          <w:sz w:val="20"/>
          <w:szCs w:val="20"/>
          <w:lang w:val="en-US"/>
        </w:rPr>
        <w:tab/>
        <w:t>mm</w:t>
      </w:r>
      <w:r w:rsidRPr="00102835">
        <w:rPr>
          <w:sz w:val="20"/>
          <w:szCs w:val="20"/>
          <w:lang w:val="en-US"/>
        </w:rPr>
        <w:tab/>
        <w:t>3.50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přípojky uvnitř / vně</w:t>
      </w:r>
      <w:r w:rsidRPr="00102835">
        <w:rPr>
          <w:sz w:val="20"/>
          <w:szCs w:val="20"/>
          <w:lang w:val="en-US"/>
        </w:rPr>
        <w:tab/>
        <w:t>vnější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přípojek vstup</w:t>
      </w:r>
      <w:r w:rsidRPr="00102835">
        <w:rPr>
          <w:sz w:val="20"/>
          <w:szCs w:val="20"/>
          <w:lang w:val="en-US"/>
        </w:rPr>
        <w:tab/>
        <w:t>DN</w:t>
      </w:r>
      <w:r w:rsidRPr="00102835">
        <w:rPr>
          <w:sz w:val="20"/>
          <w:szCs w:val="20"/>
          <w:lang w:val="en-US"/>
        </w:rPr>
        <w:tab/>
        <w:t>1 x 32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Počet přípojek výstup</w:t>
      </w:r>
      <w:r w:rsidRPr="00102835">
        <w:rPr>
          <w:sz w:val="20"/>
          <w:szCs w:val="20"/>
          <w:lang w:val="en-US"/>
        </w:rPr>
        <w:tab/>
        <w:t>DN</w:t>
      </w:r>
      <w:r w:rsidRPr="00102835">
        <w:rPr>
          <w:sz w:val="20"/>
          <w:szCs w:val="20"/>
          <w:lang w:val="en-US"/>
        </w:rPr>
        <w:tab/>
        <w:t>1 x 32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obsah vody</w:t>
      </w:r>
      <w:r w:rsidRPr="00102835">
        <w:rPr>
          <w:sz w:val="20"/>
          <w:szCs w:val="20"/>
          <w:lang w:val="en-US"/>
        </w:rPr>
        <w:tab/>
        <w:t>l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6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Vzduch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objemový proud</w:t>
      </w:r>
      <w:r w:rsidRPr="00102835">
        <w:rPr>
          <w:sz w:val="20"/>
          <w:szCs w:val="20"/>
          <w:lang w:val="en-US"/>
        </w:rPr>
        <w:tab/>
        <w:t>m</w:t>
      </w:r>
      <w:r w:rsidRPr="00102835">
        <w:rPr>
          <w:sz w:val="20"/>
          <w:szCs w:val="20"/>
          <w:vertAlign w:val="superscript"/>
          <w:lang w:val="en-US"/>
        </w:rPr>
        <w:t>3</w:t>
      </w:r>
      <w:r w:rsidRPr="00102835">
        <w:rPr>
          <w:sz w:val="20"/>
          <w:szCs w:val="20"/>
          <w:lang w:val="en-US"/>
        </w:rPr>
        <w:t>/h</w:t>
      </w:r>
      <w:r w:rsidRPr="00102835">
        <w:rPr>
          <w:sz w:val="20"/>
          <w:szCs w:val="20"/>
          <w:lang w:val="en-US"/>
        </w:rPr>
        <w:tab/>
        <w:t>4000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Tlaková ztráta 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188</w:t>
      </w:r>
      <w:r w:rsidRPr="00102835">
        <w:rPr>
          <w:sz w:val="20"/>
          <w:szCs w:val="20"/>
          <w:lang w:val="en-US"/>
        </w:rPr>
        <w:tab/>
        <w:t xml:space="preserve"> 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Tlaková ztráta suchý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188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rychlost přítoku</w:t>
      </w:r>
      <w:r w:rsidRPr="00102835">
        <w:rPr>
          <w:sz w:val="20"/>
          <w:szCs w:val="20"/>
          <w:lang w:val="en-US"/>
        </w:rPr>
        <w:tab/>
        <w:t>m/s</w:t>
      </w:r>
      <w:r w:rsidRPr="00102835">
        <w:rPr>
          <w:sz w:val="20"/>
          <w:szCs w:val="20"/>
          <w:lang w:val="en-US"/>
        </w:rPr>
        <w:tab/>
        <w:t>4.17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vstup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teplota / relativní vlhkost</w:t>
      </w:r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25.0/40.0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absolutní vlhkost</w:t>
      </w:r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7.9</w:t>
      </w:r>
      <w:r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výstup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teplota / relativní vlhkost</w:t>
      </w:r>
      <w:r w:rsidRPr="00102835">
        <w:rPr>
          <w:sz w:val="20"/>
          <w:szCs w:val="20"/>
          <w:lang w:val="en-US"/>
        </w:rPr>
        <w:tab/>
        <w:t>°C/%</w:t>
      </w:r>
      <w:r w:rsidRPr="00102835">
        <w:rPr>
          <w:sz w:val="20"/>
          <w:szCs w:val="20"/>
          <w:lang w:val="en-US"/>
        </w:rPr>
        <w:tab/>
        <w:t>17.0/65.4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absolutní vlhkost</w:t>
      </w:r>
      <w:r w:rsidRPr="00102835">
        <w:rPr>
          <w:sz w:val="20"/>
          <w:szCs w:val="20"/>
          <w:lang w:val="en-US"/>
        </w:rPr>
        <w:tab/>
        <w:t>g/kg</w:t>
      </w:r>
      <w:r w:rsidRPr="00102835">
        <w:rPr>
          <w:sz w:val="20"/>
          <w:szCs w:val="20"/>
          <w:lang w:val="en-US"/>
        </w:rPr>
        <w:tab/>
        <w:t>7.9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množství kondenzátu</w:t>
      </w:r>
      <w:r w:rsidRPr="00102835">
        <w:rPr>
          <w:sz w:val="20"/>
          <w:szCs w:val="20"/>
          <w:lang w:val="en-US"/>
        </w:rPr>
        <w:tab/>
        <w:t>kg/h</w:t>
      </w:r>
      <w:r w:rsidRPr="00102835">
        <w:rPr>
          <w:sz w:val="20"/>
          <w:szCs w:val="20"/>
          <w:lang w:val="en-US"/>
        </w:rPr>
        <w:tab/>
        <w:t>0.0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výkon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celková</w:t>
      </w:r>
      <w:r w:rsidRPr="00102835">
        <w:rPr>
          <w:sz w:val="20"/>
          <w:szCs w:val="20"/>
          <w:lang w:val="en-US"/>
        </w:rPr>
        <w:tab/>
        <w:t>kW</w:t>
      </w:r>
      <w:r w:rsidRPr="00102835">
        <w:rPr>
          <w:sz w:val="20"/>
          <w:szCs w:val="20"/>
          <w:lang w:val="en-US"/>
        </w:rPr>
        <w:tab/>
        <w:t>10.9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citelný</w:t>
      </w:r>
      <w:r w:rsidRPr="00102835">
        <w:rPr>
          <w:sz w:val="20"/>
          <w:szCs w:val="20"/>
          <w:lang w:val="en-US"/>
        </w:rPr>
        <w:tab/>
        <w:t>kW</w:t>
      </w:r>
      <w:r w:rsidRPr="00102835">
        <w:rPr>
          <w:sz w:val="20"/>
          <w:szCs w:val="20"/>
          <w:lang w:val="en-US"/>
        </w:rPr>
        <w:tab/>
        <w:t>10.9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Médium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voda / glykol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  <w:t>Voda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podíl glykolu</w:t>
      </w:r>
      <w:r w:rsidRPr="00102835">
        <w:rPr>
          <w:sz w:val="20"/>
          <w:szCs w:val="20"/>
          <w:lang w:val="en-US"/>
        </w:rPr>
        <w:tab/>
        <w:t>%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Průtočné množství</w:t>
      </w:r>
      <w:r w:rsidRPr="00102835">
        <w:rPr>
          <w:sz w:val="20"/>
          <w:szCs w:val="20"/>
          <w:lang w:val="en-US"/>
        </w:rPr>
        <w:tab/>
        <w:t>kg/h</w:t>
      </w:r>
      <w:r w:rsidRPr="00102835">
        <w:rPr>
          <w:sz w:val="20"/>
          <w:szCs w:val="20"/>
          <w:lang w:val="en-US"/>
        </w:rPr>
        <w:tab/>
        <w:t>1864.5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objemový proud</w:t>
      </w:r>
      <w:r w:rsidRPr="00102835">
        <w:rPr>
          <w:sz w:val="20"/>
          <w:szCs w:val="20"/>
          <w:lang w:val="en-US"/>
        </w:rPr>
        <w:tab/>
        <w:t>m</w:t>
      </w:r>
      <w:r w:rsidRPr="00102835">
        <w:rPr>
          <w:sz w:val="20"/>
          <w:szCs w:val="20"/>
          <w:vertAlign w:val="superscript"/>
          <w:lang w:val="en-US"/>
        </w:rPr>
        <w:t>3</w:t>
      </w:r>
      <w:r w:rsidRPr="00102835">
        <w:rPr>
          <w:sz w:val="20"/>
          <w:szCs w:val="20"/>
          <w:lang w:val="en-US"/>
        </w:rPr>
        <w:t>/h</w:t>
      </w:r>
      <w:r w:rsidRPr="00102835">
        <w:rPr>
          <w:sz w:val="20"/>
          <w:szCs w:val="20"/>
          <w:lang w:val="en-US"/>
        </w:rPr>
        <w:tab/>
        <w:t>1.9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sání/výfuk</w:t>
      </w:r>
      <w:r w:rsidRPr="00102835">
        <w:rPr>
          <w:sz w:val="20"/>
          <w:szCs w:val="20"/>
          <w:lang w:val="en-US"/>
        </w:rPr>
        <w:tab/>
        <w:t>°C/°C</w:t>
      </w:r>
      <w:r w:rsidRPr="00102835">
        <w:rPr>
          <w:sz w:val="20"/>
          <w:szCs w:val="20"/>
          <w:lang w:val="en-US"/>
        </w:rPr>
        <w:tab/>
        <w:t>7.0/ 12.0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rychlost proudění</w:t>
      </w:r>
      <w:r w:rsidRPr="00102835">
        <w:rPr>
          <w:sz w:val="20"/>
          <w:szCs w:val="20"/>
          <w:lang w:val="en-US"/>
        </w:rPr>
        <w:tab/>
        <w:t>m/s</w:t>
      </w:r>
      <w:r w:rsidRPr="00102835">
        <w:rPr>
          <w:sz w:val="20"/>
          <w:szCs w:val="20"/>
          <w:lang w:val="en-US"/>
        </w:rPr>
        <w:tab/>
        <w:t>0.440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Tlaková ztráta</w:t>
      </w:r>
      <w:r>
        <w:rPr>
          <w:sz w:val="20"/>
          <w:szCs w:val="20"/>
          <w:lang w:val="en-US"/>
        </w:rPr>
        <w:tab/>
        <w:t>kPa</w:t>
      </w:r>
      <w:r>
        <w:rPr>
          <w:sz w:val="20"/>
          <w:szCs w:val="20"/>
          <w:lang w:val="en-US"/>
        </w:rPr>
        <w:tab/>
        <w:t>2.6</w:t>
      </w:r>
      <w:r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přípustný tlak</w:t>
      </w:r>
      <w:r>
        <w:rPr>
          <w:sz w:val="20"/>
          <w:szCs w:val="20"/>
          <w:lang w:val="fr-FR"/>
        </w:rPr>
        <w:tab/>
        <w:t>bar</w:t>
      </w:r>
      <w:r>
        <w:rPr>
          <w:sz w:val="20"/>
          <w:szCs w:val="20"/>
          <w:lang w:val="fr-FR"/>
        </w:rPr>
        <w:tab/>
        <w:t>16.0</w:t>
      </w:r>
      <w:r>
        <w:rPr>
          <w:sz w:val="20"/>
          <w:szCs w:val="20"/>
          <w:lang w:val="fr-FR"/>
        </w:rPr>
        <w:tab/>
        <w:t xml:space="preserve"> </w:t>
      </w:r>
    </w:p>
    <w:p w:rsidR="00102835" w:rsidRDefault="00102835" w:rsidP="00102835">
      <w:pPr>
        <w:tabs>
          <w:tab w:val="left" w:pos="3460"/>
          <w:tab w:val="left" w:pos="4580"/>
          <w:tab w:val="left" w:pos="572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fr-FR"/>
        </w:rPr>
        <w:t>maximální přípustná teplota</w:t>
      </w:r>
      <w:r>
        <w:rPr>
          <w:sz w:val="20"/>
          <w:szCs w:val="20"/>
          <w:lang w:val="fr-FR"/>
        </w:rPr>
        <w:tab/>
        <w:t>°C</w:t>
      </w:r>
      <w:r>
        <w:rPr>
          <w:sz w:val="20"/>
          <w:szCs w:val="20"/>
          <w:lang w:val="fr-FR"/>
        </w:rPr>
        <w:tab/>
        <w:t>110</w:t>
      </w:r>
      <w:r>
        <w:rPr>
          <w:sz w:val="20"/>
          <w:szCs w:val="20"/>
          <w:lang w:val="fr-FR"/>
        </w:rPr>
        <w:tab/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018 - 1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Eliminátor TA1/100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pro rychlost vzduchu v &gt;= 3,6-5,6m/s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 jednotkách SX mohou být samostatně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vytažitelné od výměníku tepla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z polypropylenu (PPTV, teplotně odolné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do 85°C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 ve šroubovaném AlMg3-rámu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 SX jednotkách zvlášť vytažitelné z tepelného výměníku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Tlaková ztráta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45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019 - 1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Ovládací kazeta bez dveřního závěsu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kvalitě pláště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020 - 1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Vysoký panel vany(nádrže) na kondenzát s náklonem do všech stran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Vnitřní vrstva ušlechtilá ocel (1.4301)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021 - 1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Kulový sifon DN 40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max. 2000 Pa podtlak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Samoplnící sifon s plovákovou koulí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 xml:space="preserve">022 - 1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Ventilátorová komora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vysoce výkonný ventilátor (volnoběžné kolo bez spirální skříně)</w:t>
      </w:r>
      <w:r w:rsidRPr="00102835">
        <w:rPr>
          <w:sz w:val="20"/>
          <w:szCs w:val="20"/>
          <w:lang w:val="de-DE"/>
        </w:rPr>
        <w:t xml:space="preserve"> </w:t>
      </w:r>
    </w:p>
    <w:p w:rsidR="00102835" w:rsidRPr="00102835" w:rsidRDefault="00102835" w:rsidP="00102835">
      <w:pPr>
        <w:tabs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Vzduch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objemový proud</w:t>
      </w:r>
      <w:r w:rsidRPr="00102835">
        <w:rPr>
          <w:sz w:val="20"/>
          <w:szCs w:val="20"/>
          <w:lang w:val="en-US"/>
        </w:rPr>
        <w:tab/>
        <w:t>m</w:t>
      </w:r>
      <w:r w:rsidRPr="00102835">
        <w:rPr>
          <w:sz w:val="20"/>
          <w:szCs w:val="20"/>
          <w:vertAlign w:val="superscript"/>
          <w:lang w:val="en-US"/>
        </w:rPr>
        <w:t>3</w:t>
      </w:r>
      <w:r w:rsidRPr="00102835">
        <w:rPr>
          <w:sz w:val="20"/>
          <w:szCs w:val="20"/>
          <w:lang w:val="en-US"/>
        </w:rPr>
        <w:t>/h</w:t>
      </w:r>
      <w:r w:rsidRPr="00102835">
        <w:rPr>
          <w:sz w:val="20"/>
          <w:szCs w:val="20"/>
          <w:lang w:val="en-US"/>
        </w:rPr>
        <w:tab/>
        <w:t>4000</w:t>
      </w:r>
      <w:r w:rsidRPr="00102835">
        <w:rPr>
          <w:sz w:val="20"/>
          <w:szCs w:val="20"/>
          <w:lang w:val="en-US"/>
        </w:rPr>
        <w:tab/>
        <w:t xml:space="preserve"> 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tlaková vrstva</w:t>
      </w:r>
      <w:r w:rsidRPr="00102835">
        <w:rPr>
          <w:sz w:val="20"/>
          <w:szCs w:val="20"/>
          <w:lang w:val="en-US"/>
        </w:rPr>
        <w:tab/>
        <w:t>bar</w:t>
      </w:r>
      <w:r w:rsidRPr="00102835">
        <w:rPr>
          <w:sz w:val="20"/>
          <w:szCs w:val="20"/>
          <w:lang w:val="en-US"/>
        </w:rPr>
        <w:tab/>
        <w:t>1.013</w:t>
      </w:r>
      <w:r w:rsidRPr="00102835">
        <w:rPr>
          <w:sz w:val="20"/>
          <w:szCs w:val="20"/>
          <w:lang w:val="en-US"/>
        </w:rPr>
        <w:tab/>
        <w:t xml:space="preserve"> 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teplotní vrstva</w:t>
      </w:r>
      <w:r w:rsidRPr="00102835">
        <w:rPr>
          <w:sz w:val="20"/>
          <w:szCs w:val="20"/>
          <w:lang w:val="en-US"/>
        </w:rPr>
        <w:tab/>
        <w:t>°C</w:t>
      </w:r>
      <w:r w:rsidRPr="00102835">
        <w:rPr>
          <w:sz w:val="20"/>
          <w:szCs w:val="20"/>
          <w:lang w:val="en-US"/>
        </w:rPr>
        <w:tab/>
        <w:t>20</w:t>
      </w:r>
      <w:r w:rsidRPr="00102835">
        <w:rPr>
          <w:sz w:val="20"/>
          <w:szCs w:val="20"/>
          <w:lang w:val="en-US"/>
        </w:rPr>
        <w:tab/>
        <w:t xml:space="preserve"> 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ventilátor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Typ</w:t>
      </w:r>
      <w:r w:rsidRPr="00102835">
        <w:rPr>
          <w:b/>
          <w:bCs/>
          <w:sz w:val="20"/>
          <w:szCs w:val="20"/>
          <w:lang w:val="en-US"/>
        </w:rPr>
        <w:tab/>
      </w:r>
      <w:r>
        <w:rPr>
          <w:sz w:val="20"/>
          <w:szCs w:val="20"/>
        </w:rPr>
        <w:t>1</w:t>
      </w:r>
      <w:r w:rsidRPr="00102835">
        <w:rPr>
          <w:sz w:val="20"/>
          <w:szCs w:val="20"/>
          <w:lang w:val="en-US"/>
        </w:rPr>
        <w:t xml:space="preserve"> x GR31C-ZID.DC.CR&amp;115506-CZA</w:t>
      </w:r>
      <w:r w:rsidRPr="00102835">
        <w:rPr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 xml:space="preserve">  </w:t>
      </w:r>
      <w:r w:rsidRPr="00102835">
        <w:rPr>
          <w:sz w:val="20"/>
          <w:szCs w:val="20"/>
          <w:lang w:val="en-US"/>
        </w:rPr>
        <w:t>Počet ventilátorů</w:t>
      </w:r>
      <w:r w:rsidRPr="00102835">
        <w:rPr>
          <w:sz w:val="20"/>
          <w:szCs w:val="20"/>
          <w:lang w:val="en-US"/>
        </w:rPr>
        <w:tab/>
      </w:r>
      <w:r>
        <w:rPr>
          <w:sz w:val="20"/>
          <w:szCs w:val="20"/>
        </w:rPr>
        <w:t>1</w:t>
      </w:r>
      <w:r w:rsidRPr="00102835">
        <w:rPr>
          <w:sz w:val="20"/>
          <w:szCs w:val="20"/>
          <w:lang w:val="en-US"/>
        </w:rPr>
        <w:t xml:space="preserve">  </w:t>
      </w:r>
    </w:p>
    <w:p w:rsidR="00102835" w:rsidRPr="00102835" w:rsidRDefault="00102835" w:rsidP="00102835">
      <w:pPr>
        <w:tabs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 xml:space="preserve">Tlakové ztráty 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Externí</w:t>
      </w:r>
      <w:r w:rsidRPr="00102835">
        <w:rPr>
          <w:sz w:val="20"/>
          <w:szCs w:val="20"/>
          <w:lang w:val="en-US"/>
        </w:rPr>
        <w:tab/>
        <w:t>Pa</w:t>
      </w:r>
      <w:r w:rsidRPr="00102835">
        <w:rPr>
          <w:sz w:val="20"/>
          <w:szCs w:val="20"/>
          <w:lang w:val="en-US"/>
        </w:rPr>
        <w:tab/>
        <w:t>900</w:t>
      </w:r>
      <w:r w:rsidRPr="00102835">
        <w:rPr>
          <w:sz w:val="20"/>
          <w:szCs w:val="20"/>
          <w:lang w:val="en-US"/>
        </w:rPr>
        <w:tab/>
        <w:t xml:space="preserve"> 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de-DE"/>
        </w:rPr>
        <w:t>Jednotka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385</w:t>
      </w:r>
      <w:r>
        <w:rPr>
          <w:sz w:val="20"/>
          <w:szCs w:val="20"/>
          <w:lang w:val="de-DE"/>
        </w:rPr>
        <w:tab/>
        <w:t xml:space="preserve"> 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Systém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1285</w:t>
      </w:r>
      <w:r>
        <w:rPr>
          <w:sz w:val="20"/>
          <w:szCs w:val="20"/>
          <w:lang w:val="de-DE"/>
        </w:rPr>
        <w:tab/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komora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*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dynamický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79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statický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1302</w:t>
      </w:r>
      <w:r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celková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1381</w:t>
      </w:r>
      <w:r>
        <w:rPr>
          <w:sz w:val="20"/>
          <w:szCs w:val="20"/>
          <w:lang w:val="de-DE"/>
        </w:rPr>
        <w:tab/>
        <w:t xml:space="preserve"> 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účinný tlak na trysku</w:t>
      </w:r>
      <w:r>
        <w:rPr>
          <w:sz w:val="20"/>
          <w:szCs w:val="20"/>
          <w:lang w:val="de-DE"/>
        </w:rPr>
        <w:tab/>
        <w:t>Pa</w:t>
      </w:r>
      <w:r>
        <w:rPr>
          <w:sz w:val="20"/>
          <w:szCs w:val="20"/>
          <w:lang w:val="de-DE"/>
        </w:rPr>
        <w:tab/>
        <w:t>1773</w:t>
      </w:r>
      <w:r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102835">
        <w:rPr>
          <w:sz w:val="20"/>
          <w:szCs w:val="20"/>
          <w:lang w:val="en-US"/>
        </w:rPr>
        <w:t>k-Faktor tlak na trysce</w:t>
      </w:r>
      <w:r w:rsidRPr="00102835">
        <w:rPr>
          <w:sz w:val="20"/>
          <w:szCs w:val="20"/>
          <w:lang w:val="en-US"/>
        </w:rPr>
        <w:tab/>
        <w:t>-</w:t>
      </w:r>
      <w:r w:rsidRPr="00102835">
        <w:rPr>
          <w:sz w:val="20"/>
          <w:szCs w:val="20"/>
          <w:lang w:val="en-US"/>
        </w:rPr>
        <w:tab/>
        <w:t>95</w:t>
      </w:r>
      <w:r w:rsidRPr="00102835">
        <w:rPr>
          <w:sz w:val="20"/>
          <w:szCs w:val="20"/>
          <w:lang w:val="en-US"/>
        </w:rPr>
        <w:tab/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Příkon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pracovište P_elektrický</w:t>
      </w:r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 xml:space="preserve">2.32    </w:t>
      </w:r>
      <w:r>
        <w:rPr>
          <w:sz w:val="20"/>
          <w:szCs w:val="20"/>
          <w:lang w:val="de-DE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102835">
        <w:rPr>
          <w:sz w:val="20"/>
          <w:szCs w:val="20"/>
          <w:lang w:val="en-US"/>
        </w:rPr>
        <w:t>P_elektrický max. podle RAL</w:t>
      </w:r>
      <w:r w:rsidRPr="00102835">
        <w:rPr>
          <w:sz w:val="20"/>
          <w:szCs w:val="20"/>
          <w:lang w:val="en-US"/>
        </w:rPr>
        <w:tab/>
        <w:t>kW</w:t>
      </w:r>
      <w:r w:rsidRPr="00102835">
        <w:rPr>
          <w:sz w:val="20"/>
          <w:szCs w:val="20"/>
          <w:lang w:val="en-US"/>
        </w:rPr>
        <w:tab/>
        <w:t>3.12</w:t>
      </w:r>
      <w:r w:rsidRPr="00102835">
        <w:rPr>
          <w:sz w:val="20"/>
          <w:szCs w:val="20"/>
          <w:lang w:val="en-US"/>
        </w:rPr>
        <w:tab/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  SFPv</w:t>
      </w:r>
      <w:r>
        <w:rPr>
          <w:sz w:val="20"/>
          <w:szCs w:val="20"/>
          <w:lang w:val="sv-SE"/>
        </w:rPr>
        <w:tab/>
        <w:t>kW/(m</w:t>
      </w:r>
      <w:r>
        <w:rPr>
          <w:sz w:val="20"/>
          <w:szCs w:val="20"/>
          <w:vertAlign w:val="superscript"/>
          <w:lang w:val="sv-SE"/>
        </w:rPr>
        <w:t>3</w:t>
      </w:r>
      <w:r>
        <w:rPr>
          <w:sz w:val="20"/>
          <w:szCs w:val="20"/>
          <w:lang w:val="sv-SE"/>
        </w:rPr>
        <w:t>/s)</w:t>
      </w:r>
      <w:r>
        <w:rPr>
          <w:sz w:val="20"/>
          <w:szCs w:val="20"/>
          <w:lang w:val="sv-SE"/>
        </w:rPr>
        <w:tab/>
        <w:t>1.99</w:t>
      </w:r>
      <w:r>
        <w:rPr>
          <w:sz w:val="20"/>
          <w:szCs w:val="20"/>
          <w:lang w:val="sv-SE"/>
        </w:rPr>
        <w:tab/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výkon na hřídeli</w:t>
      </w:r>
      <w:r w:rsidRPr="00102835">
        <w:rPr>
          <w:sz w:val="20"/>
          <w:szCs w:val="20"/>
          <w:lang w:val="en-US"/>
        </w:rPr>
        <w:tab/>
        <w:t>kW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výkon na hřídeli</w:t>
      </w:r>
      <w:r w:rsidRPr="00102835">
        <w:rPr>
          <w:sz w:val="20"/>
          <w:szCs w:val="20"/>
          <w:lang w:val="en-US"/>
        </w:rPr>
        <w:tab/>
        <w:t>kW</w:t>
      </w:r>
      <w:r w:rsidRPr="00102835">
        <w:rPr>
          <w:sz w:val="20"/>
          <w:szCs w:val="20"/>
          <w:lang w:val="en-US"/>
        </w:rPr>
        <w:tab/>
        <w:t>0.00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účinnost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Celková účinnost ventilátorů </w:t>
      </w:r>
      <w:r w:rsidRPr="00102835">
        <w:rPr>
          <w:sz w:val="20"/>
          <w:szCs w:val="20"/>
          <w:lang w:val="en-US"/>
        </w:rPr>
        <w:tab/>
        <w:t>%</w:t>
      </w:r>
      <w:r w:rsidRPr="00102835">
        <w:rPr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Účinnost systému stat/tot</w:t>
      </w:r>
      <w:r w:rsidRPr="00102835">
        <w:rPr>
          <w:sz w:val="20"/>
          <w:szCs w:val="20"/>
          <w:lang w:val="en-US"/>
        </w:rPr>
        <w:tab/>
        <w:t>%</w:t>
      </w:r>
      <w:r w:rsidRPr="00102835">
        <w:rPr>
          <w:sz w:val="20"/>
          <w:szCs w:val="20"/>
          <w:lang w:val="en-US"/>
        </w:rPr>
        <w:tab/>
        <w:t>62.4/66.1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Dle nařízení EU č. 327/2011</w:t>
      </w:r>
      <w:r w:rsidRPr="00102835">
        <w:rPr>
          <w:sz w:val="20"/>
          <w:szCs w:val="20"/>
          <w:lang w:val="en-US"/>
        </w:rPr>
        <w:tab/>
        <w:t>%</w:t>
      </w:r>
      <w:r w:rsidRPr="00102835">
        <w:rPr>
          <w:sz w:val="20"/>
          <w:szCs w:val="20"/>
          <w:lang w:val="en-US"/>
        </w:rPr>
        <w:tab/>
        <w:t>66.5</w:t>
      </w:r>
      <w:r w:rsidRPr="00102835">
        <w:rPr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Otáčky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Skutečné</w:t>
      </w:r>
      <w:r w:rsidRPr="00102835">
        <w:rPr>
          <w:sz w:val="20"/>
          <w:szCs w:val="20"/>
          <w:lang w:val="en-US"/>
        </w:rPr>
        <w:tab/>
        <w:t>1/min</w:t>
      </w:r>
      <w:r w:rsidRPr="00102835">
        <w:rPr>
          <w:sz w:val="20"/>
          <w:szCs w:val="20"/>
          <w:lang w:val="en-US"/>
        </w:rPr>
        <w:tab/>
        <w:t>3556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 xml:space="preserve">  Maximální</w:t>
      </w:r>
      <w:r w:rsidRPr="00102835">
        <w:rPr>
          <w:sz w:val="20"/>
          <w:szCs w:val="20"/>
          <w:lang w:val="en-US"/>
        </w:rPr>
        <w:tab/>
        <w:t>1/min</w:t>
      </w:r>
      <w:r w:rsidRPr="00102835">
        <w:rPr>
          <w:sz w:val="20"/>
          <w:szCs w:val="20"/>
          <w:lang w:val="en-US"/>
        </w:rPr>
        <w:tab/>
        <w:t>3640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5100"/>
          <w:tab w:val="left" w:pos="6660"/>
          <w:tab w:val="left" w:pos="738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:rsidR="00102835" w:rsidRPr="00102835" w:rsidRDefault="00102835" w:rsidP="00102835">
      <w:pPr>
        <w:tabs>
          <w:tab w:val="left" w:pos="4820"/>
          <w:tab w:val="left" w:pos="63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* Montážní ztráty zohledněny v návrhu ventilátoru</w:t>
      </w:r>
    </w:p>
    <w:p w:rsidR="00102835" w:rsidRPr="00102835" w:rsidRDefault="00102835" w:rsidP="00102835">
      <w:pPr>
        <w:tabs>
          <w:tab w:val="left" w:pos="3179"/>
          <w:tab w:val="left" w:pos="4313"/>
          <w:tab w:val="left" w:pos="6825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06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>Akustický výkon ventilátor</w:t>
      </w: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b/>
          <w:bCs/>
          <w:sz w:val="20"/>
          <w:szCs w:val="20"/>
          <w:lang w:val="en-US"/>
        </w:rPr>
        <w:tab/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06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b/>
          <w:bCs/>
          <w:sz w:val="20"/>
          <w:szCs w:val="20"/>
          <w:lang w:val="en-US"/>
        </w:rPr>
        <w:tab/>
        <w:t>Sací-</w:t>
      </w:r>
      <w:r w:rsidRPr="00102835">
        <w:rPr>
          <w:b/>
          <w:bCs/>
          <w:sz w:val="20"/>
          <w:szCs w:val="20"/>
          <w:lang w:val="en-US"/>
        </w:rPr>
        <w:tab/>
        <w:t>Výdechová-</w:t>
      </w: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706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b/>
          <w:bCs/>
          <w:sz w:val="20"/>
          <w:szCs w:val="20"/>
          <w:lang w:val="en-US"/>
        </w:rPr>
        <w:tab/>
        <w:t>strana</w:t>
      </w:r>
      <w:r w:rsidRPr="00102835">
        <w:rPr>
          <w:b/>
          <w:bCs/>
          <w:sz w:val="20"/>
          <w:szCs w:val="20"/>
          <w:lang w:val="en-US"/>
        </w:rPr>
        <w:tab/>
        <w:t>strana</w:t>
      </w:r>
      <w:r w:rsidRPr="00102835">
        <w:rPr>
          <w:b/>
          <w:bCs/>
          <w:sz w:val="20"/>
          <w:szCs w:val="20"/>
          <w:lang w:val="en-US"/>
        </w:rPr>
        <w:tab/>
      </w:r>
      <w:r w:rsidRPr="00102835"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63  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74/ 47</w:t>
      </w:r>
      <w:r w:rsidRPr="00102835">
        <w:rPr>
          <w:sz w:val="20"/>
          <w:szCs w:val="20"/>
          <w:lang w:val="en-US"/>
        </w:rPr>
        <w:tab/>
        <w:t>77/ 50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125 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70/ 54</w:t>
      </w:r>
      <w:r w:rsidRPr="00102835">
        <w:rPr>
          <w:sz w:val="20"/>
          <w:szCs w:val="20"/>
          <w:lang w:val="en-US"/>
        </w:rPr>
        <w:tab/>
        <w:t>74/ 58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250 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73/ 66</w:t>
      </w:r>
      <w:r w:rsidRPr="00102835">
        <w:rPr>
          <w:sz w:val="20"/>
          <w:szCs w:val="20"/>
          <w:lang w:val="en-US"/>
        </w:rPr>
        <w:tab/>
        <w:t>78/ 71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500 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81/ 77</w:t>
      </w:r>
      <w:r w:rsidRPr="00102835">
        <w:rPr>
          <w:sz w:val="20"/>
          <w:szCs w:val="20"/>
          <w:lang w:val="en-US"/>
        </w:rPr>
        <w:tab/>
        <w:t>85/ 81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1000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76/ 76</w:t>
      </w:r>
      <w:r w:rsidRPr="00102835">
        <w:rPr>
          <w:sz w:val="20"/>
          <w:szCs w:val="20"/>
          <w:lang w:val="en-US"/>
        </w:rPr>
        <w:tab/>
        <w:t>86/ 87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2000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76/ 77</w:t>
      </w:r>
      <w:r w:rsidRPr="00102835">
        <w:rPr>
          <w:sz w:val="20"/>
          <w:szCs w:val="20"/>
          <w:lang w:val="en-US"/>
        </w:rPr>
        <w:tab/>
        <w:t>85/ 86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P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 w:rsidRPr="00102835">
        <w:rPr>
          <w:sz w:val="20"/>
          <w:szCs w:val="20"/>
          <w:lang w:val="en-US"/>
        </w:rPr>
        <w:t>4000 Hz</w:t>
      </w:r>
      <w:r w:rsidRPr="00102835">
        <w:rPr>
          <w:sz w:val="20"/>
          <w:szCs w:val="20"/>
          <w:lang w:val="en-US"/>
        </w:rPr>
        <w:tab/>
        <w:t>dB/dB(A)</w:t>
      </w:r>
      <w:r w:rsidRPr="00102835">
        <w:rPr>
          <w:sz w:val="20"/>
          <w:szCs w:val="20"/>
          <w:lang w:val="en-US"/>
        </w:rPr>
        <w:tab/>
        <w:t>73/ 74</w:t>
      </w:r>
      <w:r w:rsidRPr="00102835">
        <w:rPr>
          <w:sz w:val="20"/>
          <w:szCs w:val="20"/>
          <w:lang w:val="en-US"/>
        </w:rPr>
        <w:tab/>
        <w:t>81/ 82</w:t>
      </w:r>
      <w:r w:rsidRPr="00102835"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8000 Hz</w:t>
      </w:r>
      <w:r>
        <w:rPr>
          <w:sz w:val="20"/>
          <w:szCs w:val="20"/>
          <w:lang w:val="en-US"/>
        </w:rPr>
        <w:tab/>
        <w:t>dB/dB(A)</w:t>
      </w:r>
      <w:r>
        <w:rPr>
          <w:sz w:val="20"/>
          <w:szCs w:val="20"/>
          <w:lang w:val="en-US"/>
        </w:rPr>
        <w:tab/>
        <w:t>70/ 69</w:t>
      </w:r>
      <w:r>
        <w:rPr>
          <w:sz w:val="20"/>
          <w:szCs w:val="20"/>
          <w:lang w:val="en-US"/>
        </w:rPr>
        <w:tab/>
        <w:t>77/ 76</w:t>
      </w:r>
      <w:r>
        <w:rPr>
          <w:sz w:val="20"/>
          <w:szCs w:val="20"/>
          <w:lang w:val="en-US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Součet 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85/ 82</w:t>
      </w:r>
      <w:r>
        <w:rPr>
          <w:b/>
          <w:bCs/>
          <w:sz w:val="20"/>
          <w:szCs w:val="20"/>
          <w:lang w:val="en-GB"/>
        </w:rPr>
        <w:tab/>
        <w:t>91/ 91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:rsidR="00102835" w:rsidRPr="00102835" w:rsidRDefault="00102835" w:rsidP="00102835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jmenovitý výkon motoru</w:t>
      </w:r>
      <w:r w:rsidRPr="00102835">
        <w:rPr>
          <w:sz w:val="20"/>
          <w:szCs w:val="20"/>
          <w:lang w:val="de-DE"/>
        </w:rPr>
        <w:tab/>
        <w:t>kW</w:t>
      </w:r>
      <w:r w:rsidRPr="00102835">
        <w:rPr>
          <w:sz w:val="20"/>
          <w:szCs w:val="20"/>
          <w:lang w:val="de-DE"/>
        </w:rPr>
        <w:tab/>
      </w:r>
      <w:r>
        <w:rPr>
          <w:sz w:val="20"/>
          <w:szCs w:val="20"/>
        </w:rPr>
        <w:t>1</w:t>
      </w:r>
      <w:r w:rsidRPr="00102835">
        <w:rPr>
          <w:sz w:val="20"/>
          <w:szCs w:val="20"/>
          <w:lang w:val="de-DE"/>
        </w:rPr>
        <w:t>x2.50</w:t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</w:r>
      <w:r w:rsidRPr="00102835">
        <w:rPr>
          <w:sz w:val="20"/>
          <w:szCs w:val="20"/>
          <w:lang w:val="de-DE"/>
        </w:rPr>
        <w:tab/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Napětí/frekvence</w:t>
      </w:r>
      <w:r>
        <w:rPr>
          <w:sz w:val="20"/>
          <w:szCs w:val="20"/>
          <w:lang w:val="en-GB"/>
        </w:rPr>
        <w:tab/>
        <w:t>V/Hz</w:t>
      </w:r>
      <w:r>
        <w:rPr>
          <w:sz w:val="20"/>
          <w:szCs w:val="20"/>
          <w:lang w:val="en-GB"/>
        </w:rPr>
        <w:tab/>
        <w:t>3x400/50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proud</w:t>
      </w:r>
      <w:r>
        <w:rPr>
          <w:sz w:val="20"/>
          <w:szCs w:val="20"/>
          <w:lang w:val="en-GB"/>
        </w:rPr>
        <w:tab/>
        <w:t>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</w:rPr>
        <w:t>1</w:t>
      </w:r>
      <w:r>
        <w:rPr>
          <w:sz w:val="20"/>
          <w:szCs w:val="20"/>
          <w:lang w:val="en-GB"/>
        </w:rPr>
        <w:t>x4.00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krytí</w:t>
      </w:r>
      <w:r>
        <w:rPr>
          <w:sz w:val="20"/>
          <w:szCs w:val="20"/>
          <w:lang w:val="en-GB"/>
        </w:rPr>
        <w:tab/>
        <w:t>IP54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třída izolace</w:t>
      </w:r>
      <w:r>
        <w:rPr>
          <w:sz w:val="20"/>
          <w:szCs w:val="20"/>
          <w:lang w:val="en-GB"/>
        </w:rPr>
        <w:tab/>
        <w:t>THCL155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Akustický výkon Jednotka</w:t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</w:p>
    <w:p w:rsidR="00102835" w:rsidRDefault="00102835" w:rsidP="00102835">
      <w:pPr>
        <w:tabs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  <w:t>Sací-</w:t>
      </w:r>
      <w:r>
        <w:rPr>
          <w:b/>
          <w:bCs/>
          <w:sz w:val="20"/>
          <w:szCs w:val="20"/>
          <w:lang w:val="en-GB"/>
        </w:rPr>
        <w:tab/>
        <w:t>Výdechová-</w:t>
      </w:r>
      <w:r>
        <w:rPr>
          <w:b/>
          <w:bCs/>
          <w:sz w:val="20"/>
          <w:szCs w:val="20"/>
          <w:lang w:val="en-GB"/>
        </w:rPr>
        <w:tab/>
        <w:t>venkovní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:rsidR="00102835" w:rsidRDefault="00102835" w:rsidP="00102835">
      <w:pPr>
        <w:tabs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  <w:t>strana</w:t>
      </w:r>
      <w:r>
        <w:rPr>
          <w:b/>
          <w:bCs/>
          <w:sz w:val="20"/>
          <w:szCs w:val="20"/>
          <w:lang w:val="en-GB"/>
        </w:rPr>
        <w:tab/>
        <w:t>strana</w:t>
      </w:r>
      <w:r>
        <w:rPr>
          <w:b/>
          <w:bCs/>
          <w:sz w:val="20"/>
          <w:szCs w:val="20"/>
          <w:lang w:val="en-GB"/>
        </w:rPr>
        <w:tab/>
        <w:t>jednotka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63 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72/ 46</w:t>
      </w:r>
      <w:r>
        <w:rPr>
          <w:sz w:val="20"/>
          <w:szCs w:val="20"/>
          <w:lang w:val="en-GB"/>
        </w:rPr>
        <w:tab/>
        <w:t>77/ 50</w:t>
      </w:r>
      <w:r>
        <w:rPr>
          <w:sz w:val="20"/>
          <w:szCs w:val="20"/>
          <w:lang w:val="en-GB"/>
        </w:rPr>
        <w:tab/>
        <w:t>57/ 30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125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67/ 51</w:t>
      </w:r>
      <w:r>
        <w:rPr>
          <w:sz w:val="20"/>
          <w:szCs w:val="20"/>
          <w:lang w:val="en-GB"/>
        </w:rPr>
        <w:tab/>
        <w:t>74/ 58</w:t>
      </w:r>
      <w:r>
        <w:rPr>
          <w:sz w:val="20"/>
          <w:szCs w:val="20"/>
          <w:lang w:val="en-GB"/>
        </w:rPr>
        <w:tab/>
        <w:t>54/ 38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250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70/ 62</w:t>
      </w:r>
      <w:r>
        <w:rPr>
          <w:sz w:val="20"/>
          <w:szCs w:val="20"/>
          <w:lang w:val="en-GB"/>
        </w:rPr>
        <w:tab/>
        <w:t>78/ 70</w:t>
      </w:r>
      <w:r>
        <w:rPr>
          <w:sz w:val="20"/>
          <w:szCs w:val="20"/>
          <w:lang w:val="en-GB"/>
        </w:rPr>
        <w:tab/>
        <w:t>54/ 46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500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78/ 75</w:t>
      </w:r>
      <w:r>
        <w:rPr>
          <w:sz w:val="20"/>
          <w:szCs w:val="20"/>
          <w:lang w:val="en-GB"/>
        </w:rPr>
        <w:tab/>
        <w:t>85/ 81</w:t>
      </w:r>
      <w:r>
        <w:rPr>
          <w:sz w:val="20"/>
          <w:szCs w:val="20"/>
          <w:lang w:val="en-GB"/>
        </w:rPr>
        <w:tab/>
        <w:t>57/ 53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72/ 72</w:t>
      </w:r>
      <w:r>
        <w:rPr>
          <w:sz w:val="20"/>
          <w:szCs w:val="20"/>
          <w:lang w:val="en-GB"/>
        </w:rPr>
        <w:tab/>
        <w:t>86/ 86</w:t>
      </w:r>
      <w:r>
        <w:rPr>
          <w:sz w:val="20"/>
          <w:szCs w:val="20"/>
          <w:lang w:val="en-GB"/>
        </w:rPr>
        <w:tab/>
        <w:t>61/ 61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69/ 70</w:t>
      </w:r>
      <w:r>
        <w:rPr>
          <w:sz w:val="20"/>
          <w:szCs w:val="20"/>
          <w:lang w:val="en-GB"/>
        </w:rPr>
        <w:tab/>
        <w:t>85/ 86</w:t>
      </w:r>
      <w:r>
        <w:rPr>
          <w:sz w:val="20"/>
          <w:szCs w:val="20"/>
          <w:lang w:val="en-GB"/>
        </w:rPr>
        <w:tab/>
        <w:t>62/ 63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4000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64/ 65</w:t>
      </w:r>
      <w:r>
        <w:rPr>
          <w:sz w:val="20"/>
          <w:szCs w:val="20"/>
          <w:lang w:val="en-GB"/>
        </w:rPr>
        <w:tab/>
        <w:t>81/ 82</w:t>
      </w:r>
      <w:r>
        <w:rPr>
          <w:sz w:val="20"/>
          <w:szCs w:val="20"/>
          <w:lang w:val="en-GB"/>
        </w:rPr>
        <w:tab/>
        <w:t>49/ 50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61/ 60</w:t>
      </w:r>
      <w:r>
        <w:rPr>
          <w:sz w:val="20"/>
          <w:szCs w:val="20"/>
          <w:lang w:val="en-GB"/>
        </w:rPr>
        <w:tab/>
        <w:t>77/ 76</w:t>
      </w:r>
      <w:r>
        <w:rPr>
          <w:sz w:val="20"/>
          <w:szCs w:val="20"/>
          <w:lang w:val="en-GB"/>
        </w:rPr>
        <w:tab/>
        <w:t>43/ 42</w:t>
      </w:r>
      <w:r>
        <w:rPr>
          <w:sz w:val="20"/>
          <w:szCs w:val="20"/>
          <w:lang w:val="en-GB"/>
        </w:rPr>
        <w:tab/>
        <w:t xml:space="preserve"> </w:t>
      </w:r>
    </w:p>
    <w:p w:rsidR="00102835" w:rsidRDefault="00102835" w:rsidP="00102835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Součet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81/ 78</w:t>
      </w:r>
      <w:r>
        <w:rPr>
          <w:b/>
          <w:bCs/>
          <w:sz w:val="20"/>
          <w:szCs w:val="20"/>
          <w:lang w:val="en-GB"/>
        </w:rPr>
        <w:tab/>
        <w:t>91/ 91</w:t>
      </w:r>
      <w:r>
        <w:rPr>
          <w:b/>
          <w:bCs/>
          <w:sz w:val="20"/>
          <w:szCs w:val="20"/>
          <w:lang w:val="en-GB"/>
        </w:rPr>
        <w:tab/>
        <w:t>67/ 66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023 - 1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US"/>
        </w:rPr>
        <w:t>Nastavovač dveří - pozinkovaný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GB"/>
        </w:rPr>
      </w:pPr>
      <w:r>
        <w:rPr>
          <w:sz w:val="20"/>
          <w:szCs w:val="20"/>
          <w:lang w:val="en-US"/>
        </w:rPr>
        <w:t xml:space="preserve">Protinárazová pojistka dveří a nastavovací zařízení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024 - 1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025 - 1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Servisní vypínač - namontovaný a zapojený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1-2 stupňové motory 5,5 kW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 w:rsidRPr="00102835">
        <w:rPr>
          <w:b/>
          <w:bCs/>
          <w:color w:val="000000"/>
          <w:sz w:val="20"/>
          <w:szCs w:val="20"/>
          <w:lang w:val="en-US"/>
        </w:rPr>
        <w:t>Typ 982746E7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Plášť ISO-zakrytý, krytí IP 65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4 kabelové průchodky PG21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Otočný spínač uzamykatelný pro 3 zámky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výměnové přepínače chráněný proti dotyku podle VBG4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1 řídící kontakt (1S) 2 ZLT kontakty (1S+1Ö)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maximální napětí 500 V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maximální spínací výkon 5,5 kW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143mm x 96mm x 96mm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026 - 1 ks     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>
        <w:rPr>
          <w:b/>
          <w:bCs/>
          <w:color w:val="000000"/>
          <w:sz w:val="20"/>
          <w:szCs w:val="20"/>
          <w:lang w:val="de-DE"/>
        </w:rPr>
        <w:t>Typ AZMKKFW1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 xml:space="preserve">027 - 1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b/>
          <w:bCs/>
          <w:sz w:val="20"/>
          <w:szCs w:val="20"/>
          <w:lang w:val="de-DE"/>
        </w:rPr>
        <w:t>Čelní stěna s otvorem přes celý profil jednotky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 připojovací přírubou na potrubí</w:t>
      </w:r>
      <w:r>
        <w:rPr>
          <w:sz w:val="20"/>
          <w:szCs w:val="20"/>
          <w:lang w:val="en-US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028 - 1 ks     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Pružný spoj</w:t>
      </w:r>
      <w:r>
        <w:rPr>
          <w:sz w:val="20"/>
          <w:szCs w:val="20"/>
          <w:lang w:val="en-US"/>
        </w:rPr>
        <w:t xml:space="preserve"> 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namontováno na čelní zeď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Připojovací profil s 4-otvorovým šroubením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pozinkovaném provedení 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flexibilní PVC-EVS-80Se-připojovací hrdlo,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vzduchotěsné a pevné v tahu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chování při hoření podle DIN 4102 B2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klasifikace materiálu EN 13501 - 1</w:t>
      </w:r>
    </w:p>
    <w:p w:rsidR="00102835" w:rsidRP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>vyrovnání napětí podle EN 60204 - 1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de-DE"/>
        </w:rPr>
      </w:pPr>
      <w:r w:rsidRPr="00102835">
        <w:rPr>
          <w:sz w:val="20"/>
          <w:szCs w:val="20"/>
          <w:lang w:val="de-DE"/>
        </w:rPr>
        <w:t xml:space="preserve">teplotní stálost -20°C až +80°C </w:t>
      </w:r>
    </w:p>
    <w:p w:rsidR="00102835" w:rsidRDefault="00102835" w:rsidP="00102835">
      <w:pPr>
        <w:tabs>
          <w:tab w:val="left" w:pos="346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</w:rPr>
        <w:t xml:space="preserve">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Délka</w:t>
      </w:r>
      <w:r>
        <w:rPr>
          <w:b/>
          <w:bCs/>
          <w:color w:val="000000"/>
          <w:sz w:val="20"/>
          <w:szCs w:val="20"/>
          <w:lang w:val="fr-FR"/>
        </w:rPr>
        <w:t>/Šířka/Výška</w:t>
      </w:r>
      <w:r>
        <w:rPr>
          <w:sz w:val="20"/>
          <w:szCs w:val="20"/>
          <w:lang w:val="fr-FR"/>
        </w:rPr>
        <w:tab/>
        <w:t>mm</w:t>
      </w:r>
      <w:r>
        <w:rPr>
          <w:sz w:val="20"/>
          <w:szCs w:val="20"/>
          <w:lang w:val="fr-FR"/>
        </w:rPr>
        <w:tab/>
        <w:t>2680/760/840</w:t>
      </w:r>
      <w:r>
        <w:rPr>
          <w:sz w:val="20"/>
          <w:szCs w:val="20"/>
          <w:lang w:val="fr-FR"/>
        </w:rPr>
        <w:tab/>
        <w:t xml:space="preserve">  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Hmotnost</w:t>
      </w:r>
      <w:r>
        <w:rPr>
          <w:sz w:val="20"/>
          <w:szCs w:val="20"/>
          <w:lang w:val="fr-FR"/>
        </w:rPr>
        <w:tab/>
        <w:t>kg</w:t>
      </w:r>
      <w:r>
        <w:rPr>
          <w:sz w:val="20"/>
          <w:szCs w:val="20"/>
          <w:lang w:val="fr-FR"/>
        </w:rPr>
        <w:tab/>
        <w:t>433</w:t>
      </w:r>
      <w:r>
        <w:rPr>
          <w:sz w:val="20"/>
          <w:szCs w:val="20"/>
          <w:lang w:val="fr-FR"/>
        </w:rPr>
        <w:tab/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Počet Transportní celky</w:t>
      </w:r>
      <w:r>
        <w:rPr>
          <w:sz w:val="20"/>
          <w:szCs w:val="20"/>
          <w:lang w:val="fr-FR"/>
        </w:rPr>
        <w:tab/>
        <w:t xml:space="preserve"> -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5</w:t>
      </w:r>
      <w:r>
        <w:rPr>
          <w:sz w:val="20"/>
          <w:szCs w:val="20"/>
          <w:lang w:val="fr-FR"/>
        </w:rPr>
        <w:tab/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b/>
          <w:bCs/>
          <w:color w:val="000000"/>
          <w:sz w:val="20"/>
          <w:szCs w:val="20"/>
          <w:lang w:val="fr-FR"/>
        </w:rPr>
      </w:pPr>
      <w:r>
        <w:rPr>
          <w:b/>
          <w:bCs/>
          <w:color w:val="000000"/>
          <w:sz w:val="20"/>
          <w:szCs w:val="20"/>
          <w:lang w:val="fr-FR"/>
        </w:rPr>
        <w:t>Výrobce</w:t>
      </w:r>
      <w:r>
        <w:rPr>
          <w:sz w:val="20"/>
          <w:szCs w:val="20"/>
          <w:lang w:val="fr-FR"/>
        </w:rPr>
        <w:tab/>
      </w:r>
      <w:r>
        <w:rPr>
          <w:b/>
          <w:bCs/>
          <w:color w:val="000000"/>
          <w:sz w:val="20"/>
          <w:szCs w:val="20"/>
          <w:lang w:val="fr-FR"/>
        </w:rPr>
        <w:tab/>
        <w:t>FläktGroup</w:t>
      </w:r>
    </w:p>
    <w:p w:rsidR="00102835" w:rsidRDefault="00102835" w:rsidP="00102835">
      <w:pPr>
        <w:tabs>
          <w:tab w:val="left" w:pos="3440"/>
          <w:tab w:val="left" w:pos="4580"/>
          <w:tab w:val="left" w:pos="7100"/>
        </w:tabs>
        <w:autoSpaceDE w:val="0"/>
        <w:autoSpaceDN w:val="0"/>
        <w:adjustRightInd w:val="0"/>
        <w:spacing w:after="0" w:line="240" w:lineRule="auto"/>
        <w:ind w:left="500" w:hanging="220"/>
        <w:rPr>
          <w:color w:val="000000"/>
          <w:sz w:val="20"/>
          <w:szCs w:val="20"/>
          <w:lang w:val="fr-FR"/>
        </w:rPr>
      </w:pPr>
      <w:r>
        <w:rPr>
          <w:b/>
          <w:bCs/>
          <w:color w:val="000000"/>
          <w:sz w:val="20"/>
          <w:szCs w:val="20"/>
          <w:lang w:val="fr-FR"/>
        </w:rPr>
        <w:t>Typ</w:t>
      </w:r>
      <w:r>
        <w:rPr>
          <w:b/>
          <w:bCs/>
          <w:color w:val="000000"/>
          <w:sz w:val="20"/>
          <w:szCs w:val="20"/>
          <w:lang w:val="fr-FR"/>
        </w:rPr>
        <w:tab/>
      </w:r>
      <w:r>
        <w:rPr>
          <w:b/>
          <w:bCs/>
          <w:color w:val="000000"/>
          <w:sz w:val="20"/>
          <w:szCs w:val="20"/>
          <w:lang w:val="fr-FR"/>
        </w:rPr>
        <w:tab/>
        <w:t>X1K#IHSEZ064064VBVB00000000000</w:t>
      </w:r>
    </w:p>
    <w:p w:rsidR="00102835" w:rsidRDefault="00102835" w:rsidP="00102835">
      <w:pPr>
        <w:autoSpaceDE w:val="0"/>
        <w:autoSpaceDN w:val="0"/>
        <w:adjustRightInd w:val="0"/>
        <w:spacing w:after="0" w:line="240" w:lineRule="auto"/>
      </w:pPr>
    </w:p>
    <w:p w:rsidR="00031AD6" w:rsidRDefault="00031AD6"/>
    <w:sectPr w:rsidR="00031AD6" w:rsidSect="00102835">
      <w:headerReference w:type="default" r:id="rId12"/>
      <w:footerReference w:type="default" r:id="rId13"/>
      <w:pgSz w:w="11907" w:h="16839"/>
      <w:pgMar w:top="1700" w:right="560" w:bottom="300" w:left="1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EDF" w:rsidRDefault="00DB0EDF" w:rsidP="00102835">
      <w:pPr>
        <w:spacing w:after="0" w:line="240" w:lineRule="auto"/>
      </w:pPr>
      <w:r>
        <w:separator/>
      </w:r>
    </w:p>
  </w:endnote>
  <w:endnote w:type="continuationSeparator" w:id="0">
    <w:p w:rsidR="00DB0EDF" w:rsidRDefault="00DB0EDF" w:rsidP="0010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35" w:rsidRPr="00102835" w:rsidRDefault="00102835" w:rsidP="001028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35" w:rsidRPr="00102835" w:rsidRDefault="00102835" w:rsidP="0010283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33"/>
      <w:gridCol w:w="870"/>
      <w:gridCol w:w="5180"/>
    </w:tblGrid>
    <w:tr w:rsidR="00102835" w:rsidRPr="00102835" w:rsidTr="00102835">
      <w:tc>
        <w:tcPr>
          <w:tcW w:w="2260" w:type="dxa"/>
          <w:shd w:val="clear" w:color="auto" w:fill="auto"/>
          <w:vAlign w:val="bottom"/>
        </w:tcPr>
        <w:p w:rsidR="00102835" w:rsidRDefault="00102835" w:rsidP="00102835">
          <w:pPr>
            <w:pStyle w:val="Zpat"/>
            <w:rPr>
              <w:sz w:val="14"/>
            </w:rPr>
          </w:pPr>
          <w:r>
            <w:rPr>
              <w:noProof/>
              <w:sz w:val="14"/>
              <w:lang w:eastAsia="cs-CZ"/>
            </w:rPr>
            <w:drawing>
              <wp:inline distT="0" distB="0" distL="0" distR="0">
                <wp:extent cx="1512000" cy="504000"/>
                <wp:effectExtent l="0" t="0" r="0" b="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200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02835" w:rsidRDefault="00102835" w:rsidP="00102835">
          <w:pPr>
            <w:pStyle w:val="Zpat"/>
            <w:rPr>
              <w:sz w:val="14"/>
            </w:rPr>
          </w:pPr>
        </w:p>
        <w:p w:rsidR="00102835" w:rsidRDefault="00102835" w:rsidP="00102835">
          <w:pPr>
            <w:pStyle w:val="Zpat"/>
            <w:rPr>
              <w:sz w:val="14"/>
            </w:rPr>
          </w:pPr>
          <w:r>
            <w:rPr>
              <w:sz w:val="14"/>
            </w:rPr>
            <w:t>Český rozhlas, počítačový sál / 133NA033373 / Luwex, a.s.</w:t>
          </w:r>
        </w:p>
        <w:p w:rsidR="00102835" w:rsidRPr="00102835" w:rsidRDefault="00102835" w:rsidP="00102835">
          <w:pPr>
            <w:pStyle w:val="Zpat"/>
            <w:rPr>
              <w:sz w:val="14"/>
            </w:rPr>
          </w:pPr>
          <w:r>
            <w:rPr>
              <w:sz w:val="14"/>
            </w:rPr>
            <w:t>5.62.1.1/103 //  / David Cinovec / 24.7.2018-9:35:05</w:t>
          </w:r>
        </w:p>
      </w:tc>
      <w:tc>
        <w:tcPr>
          <w:tcW w:w="560" w:type="dxa"/>
          <w:shd w:val="clear" w:color="auto" w:fill="auto"/>
          <w:vAlign w:val="bottom"/>
        </w:tcPr>
        <w:p w:rsidR="00102835" w:rsidRDefault="00102835" w:rsidP="00102835">
          <w:pPr>
            <w:pStyle w:val="Zpat"/>
            <w:rPr>
              <w:sz w:val="14"/>
            </w:rPr>
          </w:pPr>
        </w:p>
        <w:p w:rsidR="00102835" w:rsidRDefault="00102835" w:rsidP="00102835">
          <w:pPr>
            <w:pStyle w:val="Zpat"/>
            <w:rPr>
              <w:sz w:val="14"/>
            </w:rPr>
          </w:pPr>
        </w:p>
        <w:p w:rsidR="00102835" w:rsidRPr="00102835" w:rsidRDefault="00102835" w:rsidP="00102835">
          <w:pPr>
            <w:pStyle w:val="Zpat"/>
            <w:jc w:val="center"/>
            <w:rPr>
              <w:sz w:val="14"/>
            </w:rPr>
          </w:pP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PAGE  \* MERGEFORMAT </w:instrText>
          </w:r>
          <w:r>
            <w:rPr>
              <w:sz w:val="14"/>
            </w:rPr>
            <w:fldChar w:fldCharType="separate"/>
          </w:r>
          <w:r w:rsidR="00736C6D">
            <w:rPr>
              <w:noProof/>
              <w:sz w:val="14"/>
            </w:rPr>
            <w:t>12</w:t>
          </w:r>
          <w:r>
            <w:rPr>
              <w:sz w:val="14"/>
            </w:rPr>
            <w:fldChar w:fldCharType="end"/>
          </w:r>
          <w:r>
            <w:rPr>
              <w:sz w:val="14"/>
            </w:rPr>
            <w:t xml:space="preserve"> /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 \* MERGEFORMAT </w:instrText>
          </w:r>
          <w:r>
            <w:rPr>
              <w:sz w:val="14"/>
            </w:rPr>
            <w:fldChar w:fldCharType="separate"/>
          </w:r>
          <w:r w:rsidR="00736C6D">
            <w:rPr>
              <w:noProof/>
              <w:sz w:val="14"/>
            </w:rPr>
            <w:t>12</w:t>
          </w:r>
          <w:r>
            <w:rPr>
              <w:sz w:val="14"/>
            </w:rPr>
            <w:fldChar w:fldCharType="end"/>
          </w:r>
        </w:p>
      </w:tc>
      <w:tc>
        <w:tcPr>
          <w:tcW w:w="3336" w:type="dxa"/>
          <w:shd w:val="clear" w:color="auto" w:fill="auto"/>
          <w:vAlign w:val="bottom"/>
        </w:tcPr>
        <w:p w:rsidR="00102835" w:rsidRDefault="00102835" w:rsidP="00102835">
          <w:pPr>
            <w:pStyle w:val="Zpat"/>
            <w:jc w:val="right"/>
            <w:rPr>
              <w:b/>
              <w:sz w:val="21"/>
            </w:rPr>
          </w:pPr>
        </w:p>
        <w:p w:rsidR="00102835" w:rsidRDefault="00102835" w:rsidP="00102835">
          <w:pPr>
            <w:pStyle w:val="Zpat"/>
            <w:jc w:val="right"/>
            <w:rPr>
              <w:b/>
              <w:sz w:val="21"/>
            </w:rPr>
          </w:pP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  <w:r>
            <w:rPr>
              <w:b/>
              <w:sz w:val="21"/>
            </w:rPr>
            <w:t>FläktGroup Czech Republic a.s.</w:t>
          </w: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  <w:r>
            <w:rPr>
              <w:sz w:val="14"/>
            </w:rPr>
            <w:t>Slovanska 781</w:t>
          </w: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  <w:r>
            <w:rPr>
              <w:sz w:val="14"/>
            </w:rPr>
            <w:t>CZ - 46312 Liberec</w:t>
          </w: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  <w:r>
            <w:rPr>
              <w:sz w:val="14"/>
            </w:rPr>
            <w:t>Tel. (+420) 0485 225 111 Fax. (+420) 0485 225 112</w:t>
          </w:r>
        </w:p>
        <w:p w:rsidR="00102835" w:rsidRDefault="00102835" w:rsidP="00102835">
          <w:pPr>
            <w:pStyle w:val="Zpat"/>
            <w:jc w:val="right"/>
            <w:rPr>
              <w:sz w:val="14"/>
            </w:rPr>
          </w:pPr>
        </w:p>
        <w:p w:rsidR="00102835" w:rsidRPr="00102835" w:rsidRDefault="00102835" w:rsidP="00102835">
          <w:pPr>
            <w:pStyle w:val="Zpat"/>
            <w:jc w:val="right"/>
            <w:rPr>
              <w:sz w:val="14"/>
            </w:rPr>
          </w:pPr>
          <w:r>
            <w:rPr>
              <w:sz w:val="14"/>
            </w:rPr>
            <w:t>www.flaktgroup.com</w:t>
          </w:r>
        </w:p>
      </w:tc>
    </w:tr>
  </w:tbl>
  <w:p w:rsidR="00102835" w:rsidRPr="00102835" w:rsidRDefault="00102835" w:rsidP="00102835">
    <w:pPr>
      <w:pStyle w:val="Zpa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EDF" w:rsidRDefault="00DB0EDF" w:rsidP="00102835">
      <w:pPr>
        <w:spacing w:after="0" w:line="240" w:lineRule="auto"/>
      </w:pPr>
      <w:r>
        <w:separator/>
      </w:r>
    </w:p>
  </w:footnote>
  <w:footnote w:type="continuationSeparator" w:id="0">
    <w:p w:rsidR="00DB0EDF" w:rsidRDefault="00DB0EDF" w:rsidP="0010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35" w:rsidRPr="00102835" w:rsidRDefault="00102835" w:rsidP="0010283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35" w:rsidRPr="00102835" w:rsidRDefault="00102835" w:rsidP="0010283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35" w:rsidRDefault="00102835" w:rsidP="00102835">
    <w:pPr>
      <w:pStyle w:val="Zhlav"/>
      <w:jc w:val="right"/>
      <w:rPr>
        <w:sz w:val="21"/>
      </w:rPr>
    </w:pPr>
    <w:r>
      <w:rPr>
        <w:noProof/>
        <w:sz w:val="21"/>
        <w:lang w:eastAsia="cs-CZ"/>
      </w:rPr>
      <w:drawing>
        <wp:inline distT="0" distB="0" distL="0" distR="0" wp14:anchorId="0EC4E5D3" wp14:editId="32B18980">
          <wp:extent cx="1323594" cy="411480"/>
          <wp:effectExtent l="0" t="0" r="0" b="762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594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2835" w:rsidRDefault="00102835" w:rsidP="00102835">
    <w:pPr>
      <w:pStyle w:val="Zhlav"/>
      <w:jc w:val="right"/>
      <w:rPr>
        <w:sz w:val="21"/>
      </w:rPr>
    </w:pPr>
  </w:p>
  <w:p w:rsidR="00102835" w:rsidRDefault="00102835" w:rsidP="00102835">
    <w:pPr>
      <w:pStyle w:val="Zhlav"/>
      <w:jc w:val="right"/>
      <w:rPr>
        <w:sz w:val="21"/>
      </w:rPr>
    </w:pPr>
  </w:p>
  <w:p w:rsidR="00102835" w:rsidRPr="00102835" w:rsidRDefault="00102835" w:rsidP="00102835">
    <w:pPr>
      <w:pStyle w:val="Zhlav"/>
      <w:jc w:val="right"/>
      <w:rPr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35"/>
    <w:rsid w:val="00000FCE"/>
    <w:rsid w:val="000010C3"/>
    <w:rsid w:val="0000189A"/>
    <w:rsid w:val="000018DE"/>
    <w:rsid w:val="00001FA7"/>
    <w:rsid w:val="00004959"/>
    <w:rsid w:val="00004A33"/>
    <w:rsid w:val="000056CE"/>
    <w:rsid w:val="00005AFB"/>
    <w:rsid w:val="000064EA"/>
    <w:rsid w:val="000074B8"/>
    <w:rsid w:val="0000778D"/>
    <w:rsid w:val="00010974"/>
    <w:rsid w:val="00012D15"/>
    <w:rsid w:val="0001393E"/>
    <w:rsid w:val="000139BC"/>
    <w:rsid w:val="00013F39"/>
    <w:rsid w:val="000143DA"/>
    <w:rsid w:val="00015647"/>
    <w:rsid w:val="0001755A"/>
    <w:rsid w:val="00020308"/>
    <w:rsid w:val="00020F6C"/>
    <w:rsid w:val="00022481"/>
    <w:rsid w:val="00022685"/>
    <w:rsid w:val="000241FF"/>
    <w:rsid w:val="0002434A"/>
    <w:rsid w:val="0002457E"/>
    <w:rsid w:val="000248F7"/>
    <w:rsid w:val="000254DF"/>
    <w:rsid w:val="00025A49"/>
    <w:rsid w:val="00025CD3"/>
    <w:rsid w:val="0002602E"/>
    <w:rsid w:val="0002640E"/>
    <w:rsid w:val="00026E5B"/>
    <w:rsid w:val="00027994"/>
    <w:rsid w:val="00030766"/>
    <w:rsid w:val="0003162D"/>
    <w:rsid w:val="00031AD6"/>
    <w:rsid w:val="000324D6"/>
    <w:rsid w:val="000332AA"/>
    <w:rsid w:val="000339BD"/>
    <w:rsid w:val="00035975"/>
    <w:rsid w:val="000366B8"/>
    <w:rsid w:val="000372C5"/>
    <w:rsid w:val="00037498"/>
    <w:rsid w:val="000401AD"/>
    <w:rsid w:val="000407EC"/>
    <w:rsid w:val="00040B2B"/>
    <w:rsid w:val="000428A6"/>
    <w:rsid w:val="000429E9"/>
    <w:rsid w:val="000439CA"/>
    <w:rsid w:val="0004437F"/>
    <w:rsid w:val="00044469"/>
    <w:rsid w:val="00045FD8"/>
    <w:rsid w:val="00046298"/>
    <w:rsid w:val="000467F5"/>
    <w:rsid w:val="000477FB"/>
    <w:rsid w:val="00047A2B"/>
    <w:rsid w:val="000505E1"/>
    <w:rsid w:val="00050CCE"/>
    <w:rsid w:val="00050F44"/>
    <w:rsid w:val="00051FB9"/>
    <w:rsid w:val="00052773"/>
    <w:rsid w:val="00053490"/>
    <w:rsid w:val="00053520"/>
    <w:rsid w:val="0005618B"/>
    <w:rsid w:val="00056436"/>
    <w:rsid w:val="000565B0"/>
    <w:rsid w:val="00056A5D"/>
    <w:rsid w:val="00056A6A"/>
    <w:rsid w:val="000573A8"/>
    <w:rsid w:val="000576D5"/>
    <w:rsid w:val="000576F4"/>
    <w:rsid w:val="00060264"/>
    <w:rsid w:val="00060524"/>
    <w:rsid w:val="00061975"/>
    <w:rsid w:val="00062688"/>
    <w:rsid w:val="00062D2A"/>
    <w:rsid w:val="0006366E"/>
    <w:rsid w:val="00063C7D"/>
    <w:rsid w:val="0006407C"/>
    <w:rsid w:val="000653D9"/>
    <w:rsid w:val="000677A3"/>
    <w:rsid w:val="0007096C"/>
    <w:rsid w:val="00072FE7"/>
    <w:rsid w:val="000735B8"/>
    <w:rsid w:val="000745DF"/>
    <w:rsid w:val="00075582"/>
    <w:rsid w:val="00075C2D"/>
    <w:rsid w:val="00075E23"/>
    <w:rsid w:val="00076029"/>
    <w:rsid w:val="00076456"/>
    <w:rsid w:val="00076C98"/>
    <w:rsid w:val="00077132"/>
    <w:rsid w:val="00077BC7"/>
    <w:rsid w:val="00077E0F"/>
    <w:rsid w:val="00080F18"/>
    <w:rsid w:val="00080F7C"/>
    <w:rsid w:val="00082DED"/>
    <w:rsid w:val="00083EAE"/>
    <w:rsid w:val="00084B68"/>
    <w:rsid w:val="00084E13"/>
    <w:rsid w:val="00085FF1"/>
    <w:rsid w:val="000860E3"/>
    <w:rsid w:val="00086631"/>
    <w:rsid w:val="0008683A"/>
    <w:rsid w:val="00086991"/>
    <w:rsid w:val="000871E4"/>
    <w:rsid w:val="00087A55"/>
    <w:rsid w:val="00087BB9"/>
    <w:rsid w:val="000900A2"/>
    <w:rsid w:val="00092173"/>
    <w:rsid w:val="00092264"/>
    <w:rsid w:val="000924E6"/>
    <w:rsid w:val="00093E48"/>
    <w:rsid w:val="0009447F"/>
    <w:rsid w:val="000960A6"/>
    <w:rsid w:val="00096416"/>
    <w:rsid w:val="000968D0"/>
    <w:rsid w:val="00096B87"/>
    <w:rsid w:val="0009728B"/>
    <w:rsid w:val="00097A21"/>
    <w:rsid w:val="000A0828"/>
    <w:rsid w:val="000A1453"/>
    <w:rsid w:val="000A2A24"/>
    <w:rsid w:val="000A2D83"/>
    <w:rsid w:val="000A444B"/>
    <w:rsid w:val="000A45F8"/>
    <w:rsid w:val="000A51C1"/>
    <w:rsid w:val="000A531C"/>
    <w:rsid w:val="000A69BF"/>
    <w:rsid w:val="000A7780"/>
    <w:rsid w:val="000A7DC0"/>
    <w:rsid w:val="000B01DA"/>
    <w:rsid w:val="000B0D9E"/>
    <w:rsid w:val="000B0DEC"/>
    <w:rsid w:val="000B15B8"/>
    <w:rsid w:val="000B26EF"/>
    <w:rsid w:val="000B3005"/>
    <w:rsid w:val="000B3035"/>
    <w:rsid w:val="000B4093"/>
    <w:rsid w:val="000B5028"/>
    <w:rsid w:val="000B5D8A"/>
    <w:rsid w:val="000C06B6"/>
    <w:rsid w:val="000C1001"/>
    <w:rsid w:val="000C1ADB"/>
    <w:rsid w:val="000C2F4A"/>
    <w:rsid w:val="000C3210"/>
    <w:rsid w:val="000C3DC2"/>
    <w:rsid w:val="000C416D"/>
    <w:rsid w:val="000C465E"/>
    <w:rsid w:val="000C5A73"/>
    <w:rsid w:val="000C6232"/>
    <w:rsid w:val="000C7941"/>
    <w:rsid w:val="000D008C"/>
    <w:rsid w:val="000D04FA"/>
    <w:rsid w:val="000D1859"/>
    <w:rsid w:val="000D2711"/>
    <w:rsid w:val="000D2756"/>
    <w:rsid w:val="000D2EA0"/>
    <w:rsid w:val="000D375D"/>
    <w:rsid w:val="000D3CC7"/>
    <w:rsid w:val="000D5F4B"/>
    <w:rsid w:val="000D6C38"/>
    <w:rsid w:val="000D6EB0"/>
    <w:rsid w:val="000E028C"/>
    <w:rsid w:val="000E088F"/>
    <w:rsid w:val="000E179A"/>
    <w:rsid w:val="000E1B58"/>
    <w:rsid w:val="000E3240"/>
    <w:rsid w:val="000E35C8"/>
    <w:rsid w:val="000E3670"/>
    <w:rsid w:val="000E3D77"/>
    <w:rsid w:val="000E4C8F"/>
    <w:rsid w:val="000E4F04"/>
    <w:rsid w:val="000E5E01"/>
    <w:rsid w:val="000E736F"/>
    <w:rsid w:val="000F0F90"/>
    <w:rsid w:val="000F1E54"/>
    <w:rsid w:val="000F1F57"/>
    <w:rsid w:val="000F32AD"/>
    <w:rsid w:val="000F6A59"/>
    <w:rsid w:val="000F6B8A"/>
    <w:rsid w:val="000F7660"/>
    <w:rsid w:val="000F7739"/>
    <w:rsid w:val="00100D8D"/>
    <w:rsid w:val="00102835"/>
    <w:rsid w:val="001032AB"/>
    <w:rsid w:val="0010488E"/>
    <w:rsid w:val="00104CCC"/>
    <w:rsid w:val="00104F4F"/>
    <w:rsid w:val="00104F5E"/>
    <w:rsid w:val="00106311"/>
    <w:rsid w:val="00107077"/>
    <w:rsid w:val="00107374"/>
    <w:rsid w:val="001074FC"/>
    <w:rsid w:val="001078E7"/>
    <w:rsid w:val="0011045A"/>
    <w:rsid w:val="00111982"/>
    <w:rsid w:val="00111F41"/>
    <w:rsid w:val="001122AC"/>
    <w:rsid w:val="00112BE8"/>
    <w:rsid w:val="001135DC"/>
    <w:rsid w:val="00113BD8"/>
    <w:rsid w:val="00114A16"/>
    <w:rsid w:val="00115445"/>
    <w:rsid w:val="0011776D"/>
    <w:rsid w:val="0012053F"/>
    <w:rsid w:val="00122086"/>
    <w:rsid w:val="0012257A"/>
    <w:rsid w:val="00122C8C"/>
    <w:rsid w:val="001237EA"/>
    <w:rsid w:val="00124767"/>
    <w:rsid w:val="00124FC3"/>
    <w:rsid w:val="001251A9"/>
    <w:rsid w:val="00125E68"/>
    <w:rsid w:val="001313BC"/>
    <w:rsid w:val="00133151"/>
    <w:rsid w:val="00133C44"/>
    <w:rsid w:val="00134168"/>
    <w:rsid w:val="00134C54"/>
    <w:rsid w:val="00134FFC"/>
    <w:rsid w:val="001354A9"/>
    <w:rsid w:val="001354BC"/>
    <w:rsid w:val="001362BC"/>
    <w:rsid w:val="001367F1"/>
    <w:rsid w:val="00136FDD"/>
    <w:rsid w:val="001375B9"/>
    <w:rsid w:val="001379B7"/>
    <w:rsid w:val="00140587"/>
    <w:rsid w:val="0014077D"/>
    <w:rsid w:val="00140DE6"/>
    <w:rsid w:val="00142546"/>
    <w:rsid w:val="0014255A"/>
    <w:rsid w:val="001425E9"/>
    <w:rsid w:val="00142B0B"/>
    <w:rsid w:val="0014322F"/>
    <w:rsid w:val="00144512"/>
    <w:rsid w:val="00144676"/>
    <w:rsid w:val="00144884"/>
    <w:rsid w:val="00145022"/>
    <w:rsid w:val="0014535D"/>
    <w:rsid w:val="00146184"/>
    <w:rsid w:val="00146EDB"/>
    <w:rsid w:val="00147243"/>
    <w:rsid w:val="00150E90"/>
    <w:rsid w:val="001510CA"/>
    <w:rsid w:val="0015182C"/>
    <w:rsid w:val="0015372F"/>
    <w:rsid w:val="00154837"/>
    <w:rsid w:val="00154A4D"/>
    <w:rsid w:val="00154B9B"/>
    <w:rsid w:val="00154DD3"/>
    <w:rsid w:val="001551AE"/>
    <w:rsid w:val="00155213"/>
    <w:rsid w:val="00155994"/>
    <w:rsid w:val="00155BE0"/>
    <w:rsid w:val="00157104"/>
    <w:rsid w:val="001576D3"/>
    <w:rsid w:val="00157E40"/>
    <w:rsid w:val="00160B9B"/>
    <w:rsid w:val="00161279"/>
    <w:rsid w:val="001632D6"/>
    <w:rsid w:val="001636DD"/>
    <w:rsid w:val="00163C90"/>
    <w:rsid w:val="00163F6C"/>
    <w:rsid w:val="00164C27"/>
    <w:rsid w:val="001672D6"/>
    <w:rsid w:val="001679EE"/>
    <w:rsid w:val="001709F3"/>
    <w:rsid w:val="00172333"/>
    <w:rsid w:val="0017385D"/>
    <w:rsid w:val="00173F25"/>
    <w:rsid w:val="0017502B"/>
    <w:rsid w:val="001761EC"/>
    <w:rsid w:val="00176323"/>
    <w:rsid w:val="00180244"/>
    <w:rsid w:val="00184C7C"/>
    <w:rsid w:val="00185698"/>
    <w:rsid w:val="00185E41"/>
    <w:rsid w:val="00190D89"/>
    <w:rsid w:val="001910C3"/>
    <w:rsid w:val="0019239F"/>
    <w:rsid w:val="00192970"/>
    <w:rsid w:val="00192DD9"/>
    <w:rsid w:val="00193445"/>
    <w:rsid w:val="001934A3"/>
    <w:rsid w:val="00195C17"/>
    <w:rsid w:val="00196B05"/>
    <w:rsid w:val="001970A2"/>
    <w:rsid w:val="001A0174"/>
    <w:rsid w:val="001A0810"/>
    <w:rsid w:val="001A2002"/>
    <w:rsid w:val="001A2418"/>
    <w:rsid w:val="001A254F"/>
    <w:rsid w:val="001A2E35"/>
    <w:rsid w:val="001A331B"/>
    <w:rsid w:val="001A3594"/>
    <w:rsid w:val="001A3C7F"/>
    <w:rsid w:val="001A3E08"/>
    <w:rsid w:val="001A3E8E"/>
    <w:rsid w:val="001A456F"/>
    <w:rsid w:val="001A4D94"/>
    <w:rsid w:val="001A596E"/>
    <w:rsid w:val="001A6767"/>
    <w:rsid w:val="001A7EBC"/>
    <w:rsid w:val="001B1E9C"/>
    <w:rsid w:val="001B2B50"/>
    <w:rsid w:val="001B2D1C"/>
    <w:rsid w:val="001B2E90"/>
    <w:rsid w:val="001B2F4D"/>
    <w:rsid w:val="001B4D29"/>
    <w:rsid w:val="001B4FEE"/>
    <w:rsid w:val="001B5302"/>
    <w:rsid w:val="001B7D0D"/>
    <w:rsid w:val="001C0D08"/>
    <w:rsid w:val="001C0EF9"/>
    <w:rsid w:val="001C0FB8"/>
    <w:rsid w:val="001C2691"/>
    <w:rsid w:val="001C50E3"/>
    <w:rsid w:val="001C684E"/>
    <w:rsid w:val="001C75AF"/>
    <w:rsid w:val="001D13D7"/>
    <w:rsid w:val="001D1838"/>
    <w:rsid w:val="001D20C2"/>
    <w:rsid w:val="001D4FC6"/>
    <w:rsid w:val="001D5AA1"/>
    <w:rsid w:val="001D6ABB"/>
    <w:rsid w:val="001D6B1F"/>
    <w:rsid w:val="001D6D94"/>
    <w:rsid w:val="001D7CBB"/>
    <w:rsid w:val="001E2000"/>
    <w:rsid w:val="001E2128"/>
    <w:rsid w:val="001E3ED9"/>
    <w:rsid w:val="001E5E67"/>
    <w:rsid w:val="001E6EA8"/>
    <w:rsid w:val="001E7414"/>
    <w:rsid w:val="001E7A58"/>
    <w:rsid w:val="001F0919"/>
    <w:rsid w:val="001F1769"/>
    <w:rsid w:val="001F1AEE"/>
    <w:rsid w:val="001F224D"/>
    <w:rsid w:val="001F2791"/>
    <w:rsid w:val="001F2F9F"/>
    <w:rsid w:val="001F2FCD"/>
    <w:rsid w:val="001F3196"/>
    <w:rsid w:val="001F52B3"/>
    <w:rsid w:val="001F531D"/>
    <w:rsid w:val="001F56CC"/>
    <w:rsid w:val="001F5C4B"/>
    <w:rsid w:val="001F6BB9"/>
    <w:rsid w:val="001F7E80"/>
    <w:rsid w:val="0020036B"/>
    <w:rsid w:val="00201A9B"/>
    <w:rsid w:val="00201FC6"/>
    <w:rsid w:val="00202BA1"/>
    <w:rsid w:val="00203505"/>
    <w:rsid w:val="00203AB4"/>
    <w:rsid w:val="00203D30"/>
    <w:rsid w:val="002044AB"/>
    <w:rsid w:val="0020473B"/>
    <w:rsid w:val="002048E9"/>
    <w:rsid w:val="002054EF"/>
    <w:rsid w:val="00205706"/>
    <w:rsid w:val="00205F22"/>
    <w:rsid w:val="00206805"/>
    <w:rsid w:val="0020696D"/>
    <w:rsid w:val="00207D06"/>
    <w:rsid w:val="002101AA"/>
    <w:rsid w:val="0021023E"/>
    <w:rsid w:val="002103FB"/>
    <w:rsid w:val="00210483"/>
    <w:rsid w:val="00213F89"/>
    <w:rsid w:val="0021417D"/>
    <w:rsid w:val="002146CE"/>
    <w:rsid w:val="002154DE"/>
    <w:rsid w:val="00216ACF"/>
    <w:rsid w:val="00217312"/>
    <w:rsid w:val="002227D3"/>
    <w:rsid w:val="00222C52"/>
    <w:rsid w:val="00223141"/>
    <w:rsid w:val="00223781"/>
    <w:rsid w:val="00224C0B"/>
    <w:rsid w:val="00224D38"/>
    <w:rsid w:val="00225329"/>
    <w:rsid w:val="00225E52"/>
    <w:rsid w:val="00226E78"/>
    <w:rsid w:val="00227A14"/>
    <w:rsid w:val="00230486"/>
    <w:rsid w:val="002308A7"/>
    <w:rsid w:val="00230BEE"/>
    <w:rsid w:val="00232596"/>
    <w:rsid w:val="00233433"/>
    <w:rsid w:val="00233A67"/>
    <w:rsid w:val="00234CF4"/>
    <w:rsid w:val="002359EE"/>
    <w:rsid w:val="00236D86"/>
    <w:rsid w:val="00237309"/>
    <w:rsid w:val="0023781C"/>
    <w:rsid w:val="00240946"/>
    <w:rsid w:val="0024102A"/>
    <w:rsid w:val="002419EF"/>
    <w:rsid w:val="0024226D"/>
    <w:rsid w:val="00242BD5"/>
    <w:rsid w:val="00242C0B"/>
    <w:rsid w:val="00242D96"/>
    <w:rsid w:val="00242DD4"/>
    <w:rsid w:val="00242FD3"/>
    <w:rsid w:val="00244993"/>
    <w:rsid w:val="00244CEB"/>
    <w:rsid w:val="00246AA9"/>
    <w:rsid w:val="00246E8E"/>
    <w:rsid w:val="0024706C"/>
    <w:rsid w:val="0024781D"/>
    <w:rsid w:val="002500FE"/>
    <w:rsid w:val="00250AD2"/>
    <w:rsid w:val="00251299"/>
    <w:rsid w:val="00251BD3"/>
    <w:rsid w:val="00251F36"/>
    <w:rsid w:val="00252729"/>
    <w:rsid w:val="00253CC9"/>
    <w:rsid w:val="00255B75"/>
    <w:rsid w:val="00255F9B"/>
    <w:rsid w:val="00256B72"/>
    <w:rsid w:val="002572B0"/>
    <w:rsid w:val="00260B22"/>
    <w:rsid w:val="0026183D"/>
    <w:rsid w:val="00261847"/>
    <w:rsid w:val="00261F39"/>
    <w:rsid w:val="002644E0"/>
    <w:rsid w:val="00264C0D"/>
    <w:rsid w:val="00264DDC"/>
    <w:rsid w:val="002652F8"/>
    <w:rsid w:val="002656B4"/>
    <w:rsid w:val="002656EA"/>
    <w:rsid w:val="00265FD3"/>
    <w:rsid w:val="00266773"/>
    <w:rsid w:val="00266D1E"/>
    <w:rsid w:val="00266E5F"/>
    <w:rsid w:val="002672EF"/>
    <w:rsid w:val="002676E2"/>
    <w:rsid w:val="0027009E"/>
    <w:rsid w:val="002707A7"/>
    <w:rsid w:val="0027099D"/>
    <w:rsid w:val="00272B32"/>
    <w:rsid w:val="0027353D"/>
    <w:rsid w:val="00274653"/>
    <w:rsid w:val="00275AB8"/>
    <w:rsid w:val="0027631E"/>
    <w:rsid w:val="002765A4"/>
    <w:rsid w:val="00276D41"/>
    <w:rsid w:val="002777C8"/>
    <w:rsid w:val="002801DA"/>
    <w:rsid w:val="002807EE"/>
    <w:rsid w:val="00280ADC"/>
    <w:rsid w:val="00281734"/>
    <w:rsid w:val="00282B53"/>
    <w:rsid w:val="002832D3"/>
    <w:rsid w:val="002835D4"/>
    <w:rsid w:val="00286348"/>
    <w:rsid w:val="002866B3"/>
    <w:rsid w:val="00287230"/>
    <w:rsid w:val="002875A8"/>
    <w:rsid w:val="00291EEC"/>
    <w:rsid w:val="00292717"/>
    <w:rsid w:val="002943F0"/>
    <w:rsid w:val="002944FA"/>
    <w:rsid w:val="0029466F"/>
    <w:rsid w:val="002949C6"/>
    <w:rsid w:val="00294EE4"/>
    <w:rsid w:val="00295169"/>
    <w:rsid w:val="002A05D5"/>
    <w:rsid w:val="002A1C0F"/>
    <w:rsid w:val="002A3A39"/>
    <w:rsid w:val="002A5C36"/>
    <w:rsid w:val="002A607F"/>
    <w:rsid w:val="002A6164"/>
    <w:rsid w:val="002A71EC"/>
    <w:rsid w:val="002A78A8"/>
    <w:rsid w:val="002A78F3"/>
    <w:rsid w:val="002B2318"/>
    <w:rsid w:val="002B297E"/>
    <w:rsid w:val="002B47F2"/>
    <w:rsid w:val="002B5B7A"/>
    <w:rsid w:val="002B5DC0"/>
    <w:rsid w:val="002B5E63"/>
    <w:rsid w:val="002C0305"/>
    <w:rsid w:val="002C06A9"/>
    <w:rsid w:val="002C11AA"/>
    <w:rsid w:val="002C13D2"/>
    <w:rsid w:val="002C49F5"/>
    <w:rsid w:val="002C5071"/>
    <w:rsid w:val="002C5766"/>
    <w:rsid w:val="002C603B"/>
    <w:rsid w:val="002C7636"/>
    <w:rsid w:val="002D00DC"/>
    <w:rsid w:val="002D15EA"/>
    <w:rsid w:val="002D2831"/>
    <w:rsid w:val="002D2FE5"/>
    <w:rsid w:val="002D4471"/>
    <w:rsid w:val="002D44A2"/>
    <w:rsid w:val="002D4A94"/>
    <w:rsid w:val="002D6294"/>
    <w:rsid w:val="002E0670"/>
    <w:rsid w:val="002E0CDF"/>
    <w:rsid w:val="002E190F"/>
    <w:rsid w:val="002E24C5"/>
    <w:rsid w:val="002E30FF"/>
    <w:rsid w:val="002E3B1F"/>
    <w:rsid w:val="002E4A1F"/>
    <w:rsid w:val="002E4B0D"/>
    <w:rsid w:val="002E4B9E"/>
    <w:rsid w:val="002E5150"/>
    <w:rsid w:val="002E620A"/>
    <w:rsid w:val="002E7FF4"/>
    <w:rsid w:val="002F130B"/>
    <w:rsid w:val="002F133D"/>
    <w:rsid w:val="002F23B5"/>
    <w:rsid w:val="002F2ABF"/>
    <w:rsid w:val="002F2B82"/>
    <w:rsid w:val="002F333F"/>
    <w:rsid w:val="002F388B"/>
    <w:rsid w:val="002F452B"/>
    <w:rsid w:val="002F482B"/>
    <w:rsid w:val="002F5569"/>
    <w:rsid w:val="002F7379"/>
    <w:rsid w:val="00300B12"/>
    <w:rsid w:val="003021A2"/>
    <w:rsid w:val="00302918"/>
    <w:rsid w:val="00303F09"/>
    <w:rsid w:val="003049A8"/>
    <w:rsid w:val="00304CA2"/>
    <w:rsid w:val="003051D0"/>
    <w:rsid w:val="00305522"/>
    <w:rsid w:val="0030596E"/>
    <w:rsid w:val="0030785A"/>
    <w:rsid w:val="00310AF5"/>
    <w:rsid w:val="00310E3D"/>
    <w:rsid w:val="00311006"/>
    <w:rsid w:val="00311849"/>
    <w:rsid w:val="00311BDA"/>
    <w:rsid w:val="0031528C"/>
    <w:rsid w:val="00315671"/>
    <w:rsid w:val="00315AF9"/>
    <w:rsid w:val="003168B5"/>
    <w:rsid w:val="00317149"/>
    <w:rsid w:val="003205D7"/>
    <w:rsid w:val="003206E1"/>
    <w:rsid w:val="00320981"/>
    <w:rsid w:val="00320CB5"/>
    <w:rsid w:val="00322F07"/>
    <w:rsid w:val="003236E7"/>
    <w:rsid w:val="0032396D"/>
    <w:rsid w:val="00324B4B"/>
    <w:rsid w:val="00324E0E"/>
    <w:rsid w:val="00325280"/>
    <w:rsid w:val="003261F6"/>
    <w:rsid w:val="00326B76"/>
    <w:rsid w:val="00330667"/>
    <w:rsid w:val="00330FB8"/>
    <w:rsid w:val="00331294"/>
    <w:rsid w:val="003325F5"/>
    <w:rsid w:val="00332BE0"/>
    <w:rsid w:val="0033411A"/>
    <w:rsid w:val="0033430A"/>
    <w:rsid w:val="00334B79"/>
    <w:rsid w:val="00335066"/>
    <w:rsid w:val="00335EC7"/>
    <w:rsid w:val="003376C1"/>
    <w:rsid w:val="00337739"/>
    <w:rsid w:val="00340BBB"/>
    <w:rsid w:val="003411AE"/>
    <w:rsid w:val="00343ECB"/>
    <w:rsid w:val="00344203"/>
    <w:rsid w:val="00344630"/>
    <w:rsid w:val="00344AEB"/>
    <w:rsid w:val="00344AFE"/>
    <w:rsid w:val="00346CC3"/>
    <w:rsid w:val="00347B96"/>
    <w:rsid w:val="0035011F"/>
    <w:rsid w:val="0035198A"/>
    <w:rsid w:val="00351A5C"/>
    <w:rsid w:val="0035295D"/>
    <w:rsid w:val="00352C17"/>
    <w:rsid w:val="00353CEE"/>
    <w:rsid w:val="00355507"/>
    <w:rsid w:val="003555E3"/>
    <w:rsid w:val="00355F0F"/>
    <w:rsid w:val="00355F60"/>
    <w:rsid w:val="00357CCC"/>
    <w:rsid w:val="00361B3F"/>
    <w:rsid w:val="00361CDD"/>
    <w:rsid w:val="00363260"/>
    <w:rsid w:val="00363D54"/>
    <w:rsid w:val="003645B6"/>
    <w:rsid w:val="00364E0A"/>
    <w:rsid w:val="00364FF3"/>
    <w:rsid w:val="00365C2A"/>
    <w:rsid w:val="003714AA"/>
    <w:rsid w:val="00371628"/>
    <w:rsid w:val="00371D05"/>
    <w:rsid w:val="003730FD"/>
    <w:rsid w:val="003734C0"/>
    <w:rsid w:val="00374210"/>
    <w:rsid w:val="00374528"/>
    <w:rsid w:val="003749DA"/>
    <w:rsid w:val="00375696"/>
    <w:rsid w:val="00376184"/>
    <w:rsid w:val="00377119"/>
    <w:rsid w:val="00377BCC"/>
    <w:rsid w:val="00377E0B"/>
    <w:rsid w:val="003808D2"/>
    <w:rsid w:val="003809EC"/>
    <w:rsid w:val="00381377"/>
    <w:rsid w:val="00381BF8"/>
    <w:rsid w:val="003841C0"/>
    <w:rsid w:val="00384428"/>
    <w:rsid w:val="00385B76"/>
    <w:rsid w:val="0038778E"/>
    <w:rsid w:val="003901CD"/>
    <w:rsid w:val="00390687"/>
    <w:rsid w:val="003912D4"/>
    <w:rsid w:val="003932B0"/>
    <w:rsid w:val="003933DB"/>
    <w:rsid w:val="003940D4"/>
    <w:rsid w:val="003946C1"/>
    <w:rsid w:val="00394A16"/>
    <w:rsid w:val="00394BDB"/>
    <w:rsid w:val="003958D6"/>
    <w:rsid w:val="00395F3E"/>
    <w:rsid w:val="0039654D"/>
    <w:rsid w:val="003972D8"/>
    <w:rsid w:val="00397781"/>
    <w:rsid w:val="003A2C6D"/>
    <w:rsid w:val="003A2EBF"/>
    <w:rsid w:val="003A31E8"/>
    <w:rsid w:val="003A4A97"/>
    <w:rsid w:val="003A4C50"/>
    <w:rsid w:val="003A5471"/>
    <w:rsid w:val="003A554E"/>
    <w:rsid w:val="003A5707"/>
    <w:rsid w:val="003A5D11"/>
    <w:rsid w:val="003A605D"/>
    <w:rsid w:val="003A6DD8"/>
    <w:rsid w:val="003A72A0"/>
    <w:rsid w:val="003B0FB8"/>
    <w:rsid w:val="003B156A"/>
    <w:rsid w:val="003B1A00"/>
    <w:rsid w:val="003B1A49"/>
    <w:rsid w:val="003B20A0"/>
    <w:rsid w:val="003B2FD0"/>
    <w:rsid w:val="003B33B9"/>
    <w:rsid w:val="003B3AA6"/>
    <w:rsid w:val="003B42F3"/>
    <w:rsid w:val="003B475E"/>
    <w:rsid w:val="003B4D95"/>
    <w:rsid w:val="003B5E39"/>
    <w:rsid w:val="003B5ED3"/>
    <w:rsid w:val="003B60EA"/>
    <w:rsid w:val="003B6270"/>
    <w:rsid w:val="003B64C3"/>
    <w:rsid w:val="003C05AE"/>
    <w:rsid w:val="003C0BE1"/>
    <w:rsid w:val="003C1F66"/>
    <w:rsid w:val="003C2B59"/>
    <w:rsid w:val="003C35B8"/>
    <w:rsid w:val="003C3EB6"/>
    <w:rsid w:val="003C3FC4"/>
    <w:rsid w:val="003C513F"/>
    <w:rsid w:val="003C639E"/>
    <w:rsid w:val="003C71E9"/>
    <w:rsid w:val="003D1399"/>
    <w:rsid w:val="003D1FEB"/>
    <w:rsid w:val="003D2926"/>
    <w:rsid w:val="003D2BCF"/>
    <w:rsid w:val="003D32E0"/>
    <w:rsid w:val="003D3FEA"/>
    <w:rsid w:val="003D4A8D"/>
    <w:rsid w:val="003D59CA"/>
    <w:rsid w:val="003D6DED"/>
    <w:rsid w:val="003D7184"/>
    <w:rsid w:val="003D71CB"/>
    <w:rsid w:val="003D756A"/>
    <w:rsid w:val="003D7805"/>
    <w:rsid w:val="003E0B1A"/>
    <w:rsid w:val="003E10AC"/>
    <w:rsid w:val="003E18CC"/>
    <w:rsid w:val="003E3175"/>
    <w:rsid w:val="003E3809"/>
    <w:rsid w:val="003E3EA3"/>
    <w:rsid w:val="003E4C0C"/>
    <w:rsid w:val="003E5AFD"/>
    <w:rsid w:val="003E5C87"/>
    <w:rsid w:val="003E6B1B"/>
    <w:rsid w:val="003E795F"/>
    <w:rsid w:val="003F1B14"/>
    <w:rsid w:val="003F1D08"/>
    <w:rsid w:val="003F2235"/>
    <w:rsid w:val="003F288E"/>
    <w:rsid w:val="003F2A64"/>
    <w:rsid w:val="003F2D1B"/>
    <w:rsid w:val="003F3DCF"/>
    <w:rsid w:val="003F46B2"/>
    <w:rsid w:val="003F46C2"/>
    <w:rsid w:val="003F5424"/>
    <w:rsid w:val="003F598D"/>
    <w:rsid w:val="003F60F1"/>
    <w:rsid w:val="00401392"/>
    <w:rsid w:val="004020CC"/>
    <w:rsid w:val="00403FBC"/>
    <w:rsid w:val="0040449B"/>
    <w:rsid w:val="00404C74"/>
    <w:rsid w:val="004050FA"/>
    <w:rsid w:val="00406848"/>
    <w:rsid w:val="00407435"/>
    <w:rsid w:val="0041247A"/>
    <w:rsid w:val="0041252B"/>
    <w:rsid w:val="00412768"/>
    <w:rsid w:val="00412781"/>
    <w:rsid w:val="00412932"/>
    <w:rsid w:val="00413082"/>
    <w:rsid w:val="00413578"/>
    <w:rsid w:val="004142DC"/>
    <w:rsid w:val="00415195"/>
    <w:rsid w:val="00417CC1"/>
    <w:rsid w:val="00417F2B"/>
    <w:rsid w:val="0042219B"/>
    <w:rsid w:val="004226AC"/>
    <w:rsid w:val="00422725"/>
    <w:rsid w:val="00424CD5"/>
    <w:rsid w:val="00425391"/>
    <w:rsid w:val="004262B4"/>
    <w:rsid w:val="00426819"/>
    <w:rsid w:val="00427CE9"/>
    <w:rsid w:val="00430D43"/>
    <w:rsid w:val="0043150A"/>
    <w:rsid w:val="004334DC"/>
    <w:rsid w:val="00433B87"/>
    <w:rsid w:val="00433C21"/>
    <w:rsid w:val="00437A41"/>
    <w:rsid w:val="00437E94"/>
    <w:rsid w:val="00441EAA"/>
    <w:rsid w:val="0044345E"/>
    <w:rsid w:val="00444339"/>
    <w:rsid w:val="00444B96"/>
    <w:rsid w:val="00444E02"/>
    <w:rsid w:val="00447515"/>
    <w:rsid w:val="00447830"/>
    <w:rsid w:val="0045091F"/>
    <w:rsid w:val="00451927"/>
    <w:rsid w:val="004542D4"/>
    <w:rsid w:val="004547E8"/>
    <w:rsid w:val="004549F4"/>
    <w:rsid w:val="00454BF4"/>
    <w:rsid w:val="00454E9C"/>
    <w:rsid w:val="00455087"/>
    <w:rsid w:val="00455293"/>
    <w:rsid w:val="00455D8E"/>
    <w:rsid w:val="00460054"/>
    <w:rsid w:val="00460D5B"/>
    <w:rsid w:val="00462651"/>
    <w:rsid w:val="004629DE"/>
    <w:rsid w:val="004632AA"/>
    <w:rsid w:val="00463F90"/>
    <w:rsid w:val="00465334"/>
    <w:rsid w:val="00466182"/>
    <w:rsid w:val="00466268"/>
    <w:rsid w:val="00466561"/>
    <w:rsid w:val="0047169A"/>
    <w:rsid w:val="00471DD2"/>
    <w:rsid w:val="004721A0"/>
    <w:rsid w:val="004738BE"/>
    <w:rsid w:val="004764A4"/>
    <w:rsid w:val="00480386"/>
    <w:rsid w:val="00481F1A"/>
    <w:rsid w:val="004824D0"/>
    <w:rsid w:val="00482A75"/>
    <w:rsid w:val="00482F12"/>
    <w:rsid w:val="004830A4"/>
    <w:rsid w:val="004844FD"/>
    <w:rsid w:val="0048498F"/>
    <w:rsid w:val="00484A40"/>
    <w:rsid w:val="00484BEA"/>
    <w:rsid w:val="0048743A"/>
    <w:rsid w:val="00487D27"/>
    <w:rsid w:val="0049159C"/>
    <w:rsid w:val="00491EBA"/>
    <w:rsid w:val="00492847"/>
    <w:rsid w:val="00492EE4"/>
    <w:rsid w:val="00493204"/>
    <w:rsid w:val="00494289"/>
    <w:rsid w:val="00494BA9"/>
    <w:rsid w:val="004955FA"/>
    <w:rsid w:val="004958E1"/>
    <w:rsid w:val="00495993"/>
    <w:rsid w:val="004959D8"/>
    <w:rsid w:val="00495ACE"/>
    <w:rsid w:val="0049682F"/>
    <w:rsid w:val="0049759C"/>
    <w:rsid w:val="004A161C"/>
    <w:rsid w:val="004A3406"/>
    <w:rsid w:val="004A3A8B"/>
    <w:rsid w:val="004A4090"/>
    <w:rsid w:val="004A419D"/>
    <w:rsid w:val="004A46C6"/>
    <w:rsid w:val="004A50D4"/>
    <w:rsid w:val="004A6DA9"/>
    <w:rsid w:val="004A7C8D"/>
    <w:rsid w:val="004B0413"/>
    <w:rsid w:val="004B0BBD"/>
    <w:rsid w:val="004B1D8E"/>
    <w:rsid w:val="004B212E"/>
    <w:rsid w:val="004B2C89"/>
    <w:rsid w:val="004B2D53"/>
    <w:rsid w:val="004B3B43"/>
    <w:rsid w:val="004B60F3"/>
    <w:rsid w:val="004B6644"/>
    <w:rsid w:val="004B6855"/>
    <w:rsid w:val="004B696D"/>
    <w:rsid w:val="004C05D4"/>
    <w:rsid w:val="004C2352"/>
    <w:rsid w:val="004C2DFD"/>
    <w:rsid w:val="004C426F"/>
    <w:rsid w:val="004C48DC"/>
    <w:rsid w:val="004C7976"/>
    <w:rsid w:val="004D2114"/>
    <w:rsid w:val="004D2ADA"/>
    <w:rsid w:val="004D2CD7"/>
    <w:rsid w:val="004D2DFB"/>
    <w:rsid w:val="004D31B0"/>
    <w:rsid w:val="004D4153"/>
    <w:rsid w:val="004D4841"/>
    <w:rsid w:val="004D4A74"/>
    <w:rsid w:val="004E0013"/>
    <w:rsid w:val="004E1383"/>
    <w:rsid w:val="004E174C"/>
    <w:rsid w:val="004E20EB"/>
    <w:rsid w:val="004E2756"/>
    <w:rsid w:val="004E295C"/>
    <w:rsid w:val="004E2B06"/>
    <w:rsid w:val="004E42B7"/>
    <w:rsid w:val="004E439B"/>
    <w:rsid w:val="004E6214"/>
    <w:rsid w:val="004F0798"/>
    <w:rsid w:val="004F0C38"/>
    <w:rsid w:val="004F1F9E"/>
    <w:rsid w:val="004F2DD9"/>
    <w:rsid w:val="004F40CC"/>
    <w:rsid w:val="004F4161"/>
    <w:rsid w:val="004F53E0"/>
    <w:rsid w:val="004F5532"/>
    <w:rsid w:val="004F7CC8"/>
    <w:rsid w:val="00500103"/>
    <w:rsid w:val="005008A0"/>
    <w:rsid w:val="00501310"/>
    <w:rsid w:val="005019C4"/>
    <w:rsid w:val="00503B08"/>
    <w:rsid w:val="00504023"/>
    <w:rsid w:val="00504B58"/>
    <w:rsid w:val="00504BB5"/>
    <w:rsid w:val="0050668B"/>
    <w:rsid w:val="00506B59"/>
    <w:rsid w:val="00506D10"/>
    <w:rsid w:val="00507BBA"/>
    <w:rsid w:val="00513AEA"/>
    <w:rsid w:val="00513BCF"/>
    <w:rsid w:val="00514131"/>
    <w:rsid w:val="00515091"/>
    <w:rsid w:val="005156A3"/>
    <w:rsid w:val="00515A78"/>
    <w:rsid w:val="005168BF"/>
    <w:rsid w:val="00517370"/>
    <w:rsid w:val="005179E4"/>
    <w:rsid w:val="005205E9"/>
    <w:rsid w:val="00520D77"/>
    <w:rsid w:val="00520F5D"/>
    <w:rsid w:val="00521E50"/>
    <w:rsid w:val="00522B9C"/>
    <w:rsid w:val="00523F27"/>
    <w:rsid w:val="005243C5"/>
    <w:rsid w:val="00524510"/>
    <w:rsid w:val="005255E3"/>
    <w:rsid w:val="00525669"/>
    <w:rsid w:val="00526570"/>
    <w:rsid w:val="005278D5"/>
    <w:rsid w:val="00530EFB"/>
    <w:rsid w:val="00531965"/>
    <w:rsid w:val="00532127"/>
    <w:rsid w:val="005356C7"/>
    <w:rsid w:val="00536634"/>
    <w:rsid w:val="0053674E"/>
    <w:rsid w:val="00536BA4"/>
    <w:rsid w:val="00536E3F"/>
    <w:rsid w:val="00537337"/>
    <w:rsid w:val="0053752E"/>
    <w:rsid w:val="00537AE2"/>
    <w:rsid w:val="00537C65"/>
    <w:rsid w:val="0054030F"/>
    <w:rsid w:val="00540ED7"/>
    <w:rsid w:val="00541495"/>
    <w:rsid w:val="0054207D"/>
    <w:rsid w:val="00542247"/>
    <w:rsid w:val="0054272E"/>
    <w:rsid w:val="005433B0"/>
    <w:rsid w:val="00544871"/>
    <w:rsid w:val="005454D8"/>
    <w:rsid w:val="00545CC4"/>
    <w:rsid w:val="00546261"/>
    <w:rsid w:val="005470AE"/>
    <w:rsid w:val="00547323"/>
    <w:rsid w:val="005509BD"/>
    <w:rsid w:val="00550F61"/>
    <w:rsid w:val="00551892"/>
    <w:rsid w:val="00551C3A"/>
    <w:rsid w:val="00552558"/>
    <w:rsid w:val="00552B7E"/>
    <w:rsid w:val="00554643"/>
    <w:rsid w:val="00556BAC"/>
    <w:rsid w:val="0056020F"/>
    <w:rsid w:val="00560D13"/>
    <w:rsid w:val="00560D8A"/>
    <w:rsid w:val="00561404"/>
    <w:rsid w:val="00562783"/>
    <w:rsid w:val="005629CF"/>
    <w:rsid w:val="005644D7"/>
    <w:rsid w:val="005646F2"/>
    <w:rsid w:val="00565E39"/>
    <w:rsid w:val="00566753"/>
    <w:rsid w:val="005667E6"/>
    <w:rsid w:val="00567235"/>
    <w:rsid w:val="005701F8"/>
    <w:rsid w:val="00570DDA"/>
    <w:rsid w:val="00573328"/>
    <w:rsid w:val="00573D95"/>
    <w:rsid w:val="00573EDC"/>
    <w:rsid w:val="00574D0B"/>
    <w:rsid w:val="00574D10"/>
    <w:rsid w:val="00574E9B"/>
    <w:rsid w:val="00575C00"/>
    <w:rsid w:val="00575F94"/>
    <w:rsid w:val="00576AFD"/>
    <w:rsid w:val="00576B05"/>
    <w:rsid w:val="00577657"/>
    <w:rsid w:val="0058024E"/>
    <w:rsid w:val="00580933"/>
    <w:rsid w:val="00581639"/>
    <w:rsid w:val="00581C31"/>
    <w:rsid w:val="00582D8C"/>
    <w:rsid w:val="00583588"/>
    <w:rsid w:val="00583E18"/>
    <w:rsid w:val="005845F7"/>
    <w:rsid w:val="00584794"/>
    <w:rsid w:val="00584FC9"/>
    <w:rsid w:val="00585615"/>
    <w:rsid w:val="005857AF"/>
    <w:rsid w:val="00586168"/>
    <w:rsid w:val="005877F2"/>
    <w:rsid w:val="00587A32"/>
    <w:rsid w:val="00590407"/>
    <w:rsid w:val="005907A0"/>
    <w:rsid w:val="005907B8"/>
    <w:rsid w:val="00590D48"/>
    <w:rsid w:val="00591E5A"/>
    <w:rsid w:val="005932C7"/>
    <w:rsid w:val="00593308"/>
    <w:rsid w:val="00595F82"/>
    <w:rsid w:val="0059781A"/>
    <w:rsid w:val="005A03A8"/>
    <w:rsid w:val="005A0632"/>
    <w:rsid w:val="005A0CC4"/>
    <w:rsid w:val="005A2142"/>
    <w:rsid w:val="005A21FD"/>
    <w:rsid w:val="005A2833"/>
    <w:rsid w:val="005A4B3D"/>
    <w:rsid w:val="005A57E4"/>
    <w:rsid w:val="005A634D"/>
    <w:rsid w:val="005B01A5"/>
    <w:rsid w:val="005B0844"/>
    <w:rsid w:val="005B11AB"/>
    <w:rsid w:val="005B20AF"/>
    <w:rsid w:val="005B2774"/>
    <w:rsid w:val="005B327A"/>
    <w:rsid w:val="005B4917"/>
    <w:rsid w:val="005B4AEF"/>
    <w:rsid w:val="005B5344"/>
    <w:rsid w:val="005B6823"/>
    <w:rsid w:val="005B7E20"/>
    <w:rsid w:val="005C088F"/>
    <w:rsid w:val="005C0B12"/>
    <w:rsid w:val="005C0EE7"/>
    <w:rsid w:val="005C0FCC"/>
    <w:rsid w:val="005C1136"/>
    <w:rsid w:val="005C143C"/>
    <w:rsid w:val="005C30CE"/>
    <w:rsid w:val="005C3A12"/>
    <w:rsid w:val="005C3FAB"/>
    <w:rsid w:val="005C4411"/>
    <w:rsid w:val="005C520C"/>
    <w:rsid w:val="005C60B6"/>
    <w:rsid w:val="005C62B3"/>
    <w:rsid w:val="005D3DDA"/>
    <w:rsid w:val="005D49B9"/>
    <w:rsid w:val="005D5325"/>
    <w:rsid w:val="005D5C9A"/>
    <w:rsid w:val="005D60F3"/>
    <w:rsid w:val="005D6F84"/>
    <w:rsid w:val="005D710C"/>
    <w:rsid w:val="005D74E1"/>
    <w:rsid w:val="005E0230"/>
    <w:rsid w:val="005E0657"/>
    <w:rsid w:val="005E067C"/>
    <w:rsid w:val="005E0703"/>
    <w:rsid w:val="005E153C"/>
    <w:rsid w:val="005E274E"/>
    <w:rsid w:val="005E2E67"/>
    <w:rsid w:val="005E340C"/>
    <w:rsid w:val="005E36BB"/>
    <w:rsid w:val="005E3EF0"/>
    <w:rsid w:val="005E4362"/>
    <w:rsid w:val="005E5262"/>
    <w:rsid w:val="005E677C"/>
    <w:rsid w:val="005E7563"/>
    <w:rsid w:val="005F231E"/>
    <w:rsid w:val="005F3C34"/>
    <w:rsid w:val="005F5E9D"/>
    <w:rsid w:val="005F6A29"/>
    <w:rsid w:val="005F6D32"/>
    <w:rsid w:val="005F7BFA"/>
    <w:rsid w:val="005F7C30"/>
    <w:rsid w:val="006009CA"/>
    <w:rsid w:val="00600F6D"/>
    <w:rsid w:val="00601038"/>
    <w:rsid w:val="00601B2D"/>
    <w:rsid w:val="00601E8B"/>
    <w:rsid w:val="00601E94"/>
    <w:rsid w:val="00601ED3"/>
    <w:rsid w:val="00603FA6"/>
    <w:rsid w:val="00604E62"/>
    <w:rsid w:val="00604FC8"/>
    <w:rsid w:val="00605092"/>
    <w:rsid w:val="006067FB"/>
    <w:rsid w:val="006071C9"/>
    <w:rsid w:val="00610799"/>
    <w:rsid w:val="00610F91"/>
    <w:rsid w:val="00611447"/>
    <w:rsid w:val="00612511"/>
    <w:rsid w:val="00613B93"/>
    <w:rsid w:val="00614B6F"/>
    <w:rsid w:val="00614FAF"/>
    <w:rsid w:val="00614FC3"/>
    <w:rsid w:val="0061560D"/>
    <w:rsid w:val="006157F4"/>
    <w:rsid w:val="00616EAE"/>
    <w:rsid w:val="00617314"/>
    <w:rsid w:val="00620002"/>
    <w:rsid w:val="0062091C"/>
    <w:rsid w:val="0062108E"/>
    <w:rsid w:val="00621B16"/>
    <w:rsid w:val="00621D11"/>
    <w:rsid w:val="00622019"/>
    <w:rsid w:val="00622CFC"/>
    <w:rsid w:val="006234B8"/>
    <w:rsid w:val="00623FAD"/>
    <w:rsid w:val="006243D2"/>
    <w:rsid w:val="006247D6"/>
    <w:rsid w:val="00624963"/>
    <w:rsid w:val="00624AD6"/>
    <w:rsid w:val="00624D71"/>
    <w:rsid w:val="006262D6"/>
    <w:rsid w:val="00626856"/>
    <w:rsid w:val="00627822"/>
    <w:rsid w:val="00627BCC"/>
    <w:rsid w:val="0063029A"/>
    <w:rsid w:val="00630910"/>
    <w:rsid w:val="00631F76"/>
    <w:rsid w:val="006328AD"/>
    <w:rsid w:val="0063359E"/>
    <w:rsid w:val="0063406A"/>
    <w:rsid w:val="00634E35"/>
    <w:rsid w:val="00634F56"/>
    <w:rsid w:val="006357F7"/>
    <w:rsid w:val="00635B36"/>
    <w:rsid w:val="0063613F"/>
    <w:rsid w:val="00636383"/>
    <w:rsid w:val="0064421F"/>
    <w:rsid w:val="00644897"/>
    <w:rsid w:val="00644FBC"/>
    <w:rsid w:val="006503EC"/>
    <w:rsid w:val="00651020"/>
    <w:rsid w:val="00651212"/>
    <w:rsid w:val="006518B8"/>
    <w:rsid w:val="00651B48"/>
    <w:rsid w:val="00652E91"/>
    <w:rsid w:val="00653DA1"/>
    <w:rsid w:val="006544BC"/>
    <w:rsid w:val="00654A31"/>
    <w:rsid w:val="00656FC8"/>
    <w:rsid w:val="00657B9A"/>
    <w:rsid w:val="006610DB"/>
    <w:rsid w:val="006619FD"/>
    <w:rsid w:val="00662364"/>
    <w:rsid w:val="0066296C"/>
    <w:rsid w:val="006629BD"/>
    <w:rsid w:val="00662D9A"/>
    <w:rsid w:val="00662F0F"/>
    <w:rsid w:val="00663208"/>
    <w:rsid w:val="0066337A"/>
    <w:rsid w:val="00663A09"/>
    <w:rsid w:val="00664BC6"/>
    <w:rsid w:val="00664E68"/>
    <w:rsid w:val="00665C70"/>
    <w:rsid w:val="00665FAB"/>
    <w:rsid w:val="00666598"/>
    <w:rsid w:val="00667942"/>
    <w:rsid w:val="00667BF6"/>
    <w:rsid w:val="0067014E"/>
    <w:rsid w:val="006723ED"/>
    <w:rsid w:val="00672F90"/>
    <w:rsid w:val="00674653"/>
    <w:rsid w:val="00674E46"/>
    <w:rsid w:val="00675D08"/>
    <w:rsid w:val="00677996"/>
    <w:rsid w:val="00680309"/>
    <w:rsid w:val="00680424"/>
    <w:rsid w:val="00680693"/>
    <w:rsid w:val="00680E7F"/>
    <w:rsid w:val="00680EB8"/>
    <w:rsid w:val="0068161A"/>
    <w:rsid w:val="0068258B"/>
    <w:rsid w:val="0068344D"/>
    <w:rsid w:val="00683946"/>
    <w:rsid w:val="00684EA2"/>
    <w:rsid w:val="0068535D"/>
    <w:rsid w:val="00685DD4"/>
    <w:rsid w:val="0068679E"/>
    <w:rsid w:val="00686FC8"/>
    <w:rsid w:val="0068718D"/>
    <w:rsid w:val="0068779D"/>
    <w:rsid w:val="006878FC"/>
    <w:rsid w:val="006903D1"/>
    <w:rsid w:val="00690F06"/>
    <w:rsid w:val="0069183D"/>
    <w:rsid w:val="00691DAF"/>
    <w:rsid w:val="0069201E"/>
    <w:rsid w:val="006927F6"/>
    <w:rsid w:val="00692916"/>
    <w:rsid w:val="006934BC"/>
    <w:rsid w:val="0069378D"/>
    <w:rsid w:val="006950B7"/>
    <w:rsid w:val="00695235"/>
    <w:rsid w:val="00696896"/>
    <w:rsid w:val="0069789F"/>
    <w:rsid w:val="00697B66"/>
    <w:rsid w:val="006A106A"/>
    <w:rsid w:val="006A1173"/>
    <w:rsid w:val="006A1720"/>
    <w:rsid w:val="006A1C45"/>
    <w:rsid w:val="006A2A8E"/>
    <w:rsid w:val="006A2B15"/>
    <w:rsid w:val="006A2EE3"/>
    <w:rsid w:val="006A470F"/>
    <w:rsid w:val="006A490B"/>
    <w:rsid w:val="006A591E"/>
    <w:rsid w:val="006A6AFA"/>
    <w:rsid w:val="006A74BF"/>
    <w:rsid w:val="006B0318"/>
    <w:rsid w:val="006B0739"/>
    <w:rsid w:val="006B2A2E"/>
    <w:rsid w:val="006B34F0"/>
    <w:rsid w:val="006B35DD"/>
    <w:rsid w:val="006B38A0"/>
    <w:rsid w:val="006B442D"/>
    <w:rsid w:val="006B5287"/>
    <w:rsid w:val="006B5BCF"/>
    <w:rsid w:val="006B6E80"/>
    <w:rsid w:val="006B745B"/>
    <w:rsid w:val="006C134E"/>
    <w:rsid w:val="006C191C"/>
    <w:rsid w:val="006C1AF7"/>
    <w:rsid w:val="006C1FD5"/>
    <w:rsid w:val="006C2383"/>
    <w:rsid w:val="006C3711"/>
    <w:rsid w:val="006C4569"/>
    <w:rsid w:val="006C4594"/>
    <w:rsid w:val="006C54EC"/>
    <w:rsid w:val="006C62DC"/>
    <w:rsid w:val="006C6BE6"/>
    <w:rsid w:val="006C75E5"/>
    <w:rsid w:val="006C770C"/>
    <w:rsid w:val="006D05D4"/>
    <w:rsid w:val="006D0848"/>
    <w:rsid w:val="006D0B99"/>
    <w:rsid w:val="006D0CA5"/>
    <w:rsid w:val="006D0E5E"/>
    <w:rsid w:val="006D130E"/>
    <w:rsid w:val="006D186B"/>
    <w:rsid w:val="006D1880"/>
    <w:rsid w:val="006D18EB"/>
    <w:rsid w:val="006D2B17"/>
    <w:rsid w:val="006D2FDB"/>
    <w:rsid w:val="006D3F11"/>
    <w:rsid w:val="006D4631"/>
    <w:rsid w:val="006D4E33"/>
    <w:rsid w:val="006D57CE"/>
    <w:rsid w:val="006D5A75"/>
    <w:rsid w:val="006D6285"/>
    <w:rsid w:val="006D6FB4"/>
    <w:rsid w:val="006D736B"/>
    <w:rsid w:val="006D7849"/>
    <w:rsid w:val="006D7A0C"/>
    <w:rsid w:val="006D7B23"/>
    <w:rsid w:val="006E0DC9"/>
    <w:rsid w:val="006E0F80"/>
    <w:rsid w:val="006E1316"/>
    <w:rsid w:val="006E3185"/>
    <w:rsid w:val="006E546D"/>
    <w:rsid w:val="006E5854"/>
    <w:rsid w:val="006E6800"/>
    <w:rsid w:val="006E6FFE"/>
    <w:rsid w:val="006E76FD"/>
    <w:rsid w:val="006E7C7A"/>
    <w:rsid w:val="006E7E17"/>
    <w:rsid w:val="006F13F5"/>
    <w:rsid w:val="006F1924"/>
    <w:rsid w:val="006F22CE"/>
    <w:rsid w:val="006F2B9A"/>
    <w:rsid w:val="006F2E51"/>
    <w:rsid w:val="006F42D2"/>
    <w:rsid w:val="006F4656"/>
    <w:rsid w:val="006F5EFE"/>
    <w:rsid w:val="006F6D6C"/>
    <w:rsid w:val="006F71FB"/>
    <w:rsid w:val="006F79EB"/>
    <w:rsid w:val="00700316"/>
    <w:rsid w:val="00700585"/>
    <w:rsid w:val="007012EE"/>
    <w:rsid w:val="00701657"/>
    <w:rsid w:val="007018A9"/>
    <w:rsid w:val="00701DF9"/>
    <w:rsid w:val="007026DF"/>
    <w:rsid w:val="00702BB2"/>
    <w:rsid w:val="00704571"/>
    <w:rsid w:val="0070481B"/>
    <w:rsid w:val="00704FCB"/>
    <w:rsid w:val="0070639C"/>
    <w:rsid w:val="007066AF"/>
    <w:rsid w:val="007072F0"/>
    <w:rsid w:val="0070746F"/>
    <w:rsid w:val="00707D95"/>
    <w:rsid w:val="0071040E"/>
    <w:rsid w:val="00710F0C"/>
    <w:rsid w:val="00711D9E"/>
    <w:rsid w:val="00712D9E"/>
    <w:rsid w:val="00713246"/>
    <w:rsid w:val="00713526"/>
    <w:rsid w:val="0071394A"/>
    <w:rsid w:val="00714001"/>
    <w:rsid w:val="00715E80"/>
    <w:rsid w:val="00716476"/>
    <w:rsid w:val="00716695"/>
    <w:rsid w:val="00717AD1"/>
    <w:rsid w:val="0072034F"/>
    <w:rsid w:val="00720755"/>
    <w:rsid w:val="007229B2"/>
    <w:rsid w:val="00723482"/>
    <w:rsid w:val="00723B31"/>
    <w:rsid w:val="007251BC"/>
    <w:rsid w:val="00725E5F"/>
    <w:rsid w:val="00727F57"/>
    <w:rsid w:val="00730530"/>
    <w:rsid w:val="00730D74"/>
    <w:rsid w:val="00730E35"/>
    <w:rsid w:val="00731428"/>
    <w:rsid w:val="00731B7F"/>
    <w:rsid w:val="0073345D"/>
    <w:rsid w:val="00733653"/>
    <w:rsid w:val="0073460A"/>
    <w:rsid w:val="00735379"/>
    <w:rsid w:val="007357E6"/>
    <w:rsid w:val="00736305"/>
    <w:rsid w:val="00736C6D"/>
    <w:rsid w:val="0074161B"/>
    <w:rsid w:val="00741D71"/>
    <w:rsid w:val="00742B7C"/>
    <w:rsid w:val="007435B2"/>
    <w:rsid w:val="00743980"/>
    <w:rsid w:val="00744535"/>
    <w:rsid w:val="00744F49"/>
    <w:rsid w:val="00745DFC"/>
    <w:rsid w:val="00745F68"/>
    <w:rsid w:val="00746240"/>
    <w:rsid w:val="0074652F"/>
    <w:rsid w:val="00746889"/>
    <w:rsid w:val="00747529"/>
    <w:rsid w:val="00747D0A"/>
    <w:rsid w:val="007501D0"/>
    <w:rsid w:val="00751060"/>
    <w:rsid w:val="00751164"/>
    <w:rsid w:val="00751ECC"/>
    <w:rsid w:val="00754E45"/>
    <w:rsid w:val="00755B16"/>
    <w:rsid w:val="00755E8D"/>
    <w:rsid w:val="00756464"/>
    <w:rsid w:val="00756A4E"/>
    <w:rsid w:val="00757505"/>
    <w:rsid w:val="00760A62"/>
    <w:rsid w:val="00761D5C"/>
    <w:rsid w:val="00761E7E"/>
    <w:rsid w:val="00761FE8"/>
    <w:rsid w:val="00763718"/>
    <w:rsid w:val="0076445D"/>
    <w:rsid w:val="00764787"/>
    <w:rsid w:val="00765D91"/>
    <w:rsid w:val="00766466"/>
    <w:rsid w:val="0076695D"/>
    <w:rsid w:val="0076710B"/>
    <w:rsid w:val="00767F7E"/>
    <w:rsid w:val="00770088"/>
    <w:rsid w:val="0077029D"/>
    <w:rsid w:val="00771138"/>
    <w:rsid w:val="007716A1"/>
    <w:rsid w:val="007724ED"/>
    <w:rsid w:val="007725BC"/>
    <w:rsid w:val="007727FF"/>
    <w:rsid w:val="00772EDA"/>
    <w:rsid w:val="00772F6D"/>
    <w:rsid w:val="00774766"/>
    <w:rsid w:val="00774A50"/>
    <w:rsid w:val="00774ACB"/>
    <w:rsid w:val="0077528B"/>
    <w:rsid w:val="0077687F"/>
    <w:rsid w:val="00776CA1"/>
    <w:rsid w:val="00777E1C"/>
    <w:rsid w:val="0078043D"/>
    <w:rsid w:val="0078065C"/>
    <w:rsid w:val="00780D94"/>
    <w:rsid w:val="00781866"/>
    <w:rsid w:val="00782091"/>
    <w:rsid w:val="007820EB"/>
    <w:rsid w:val="00782348"/>
    <w:rsid w:val="007825F5"/>
    <w:rsid w:val="00782EB3"/>
    <w:rsid w:val="00783375"/>
    <w:rsid w:val="007841DB"/>
    <w:rsid w:val="0078440D"/>
    <w:rsid w:val="00784C13"/>
    <w:rsid w:val="00785125"/>
    <w:rsid w:val="007858E2"/>
    <w:rsid w:val="0078639E"/>
    <w:rsid w:val="00791230"/>
    <w:rsid w:val="007929A9"/>
    <w:rsid w:val="00792CE2"/>
    <w:rsid w:val="007932AE"/>
    <w:rsid w:val="00793521"/>
    <w:rsid w:val="007945B8"/>
    <w:rsid w:val="00795D1E"/>
    <w:rsid w:val="007A0004"/>
    <w:rsid w:val="007A0819"/>
    <w:rsid w:val="007A0B7C"/>
    <w:rsid w:val="007A1CB8"/>
    <w:rsid w:val="007A36AA"/>
    <w:rsid w:val="007A45E5"/>
    <w:rsid w:val="007A4B60"/>
    <w:rsid w:val="007A58A1"/>
    <w:rsid w:val="007A5D34"/>
    <w:rsid w:val="007B1388"/>
    <w:rsid w:val="007B2E13"/>
    <w:rsid w:val="007B4629"/>
    <w:rsid w:val="007B5D26"/>
    <w:rsid w:val="007B62F4"/>
    <w:rsid w:val="007B688E"/>
    <w:rsid w:val="007B78C5"/>
    <w:rsid w:val="007B7D9A"/>
    <w:rsid w:val="007C05D5"/>
    <w:rsid w:val="007C1117"/>
    <w:rsid w:val="007C54A1"/>
    <w:rsid w:val="007C607C"/>
    <w:rsid w:val="007C634F"/>
    <w:rsid w:val="007C6912"/>
    <w:rsid w:val="007C77E3"/>
    <w:rsid w:val="007C7F1F"/>
    <w:rsid w:val="007D0D89"/>
    <w:rsid w:val="007D141A"/>
    <w:rsid w:val="007D25E4"/>
    <w:rsid w:val="007D28B1"/>
    <w:rsid w:val="007D3DA2"/>
    <w:rsid w:val="007D440D"/>
    <w:rsid w:val="007D47ED"/>
    <w:rsid w:val="007D4DFD"/>
    <w:rsid w:val="007D4EC5"/>
    <w:rsid w:val="007D54AD"/>
    <w:rsid w:val="007D5BAB"/>
    <w:rsid w:val="007D5EB6"/>
    <w:rsid w:val="007D62B0"/>
    <w:rsid w:val="007D6813"/>
    <w:rsid w:val="007D7B04"/>
    <w:rsid w:val="007E0619"/>
    <w:rsid w:val="007E1D03"/>
    <w:rsid w:val="007E20E7"/>
    <w:rsid w:val="007E2347"/>
    <w:rsid w:val="007E2804"/>
    <w:rsid w:val="007E33E3"/>
    <w:rsid w:val="007E3D78"/>
    <w:rsid w:val="007E3F1A"/>
    <w:rsid w:val="007E4696"/>
    <w:rsid w:val="007E5636"/>
    <w:rsid w:val="007E5B9D"/>
    <w:rsid w:val="007E6102"/>
    <w:rsid w:val="007E6C28"/>
    <w:rsid w:val="007E7230"/>
    <w:rsid w:val="007E74D1"/>
    <w:rsid w:val="007E75B0"/>
    <w:rsid w:val="007F0494"/>
    <w:rsid w:val="007F16F7"/>
    <w:rsid w:val="007F183B"/>
    <w:rsid w:val="007F1EB2"/>
    <w:rsid w:val="007F1F7E"/>
    <w:rsid w:val="007F205A"/>
    <w:rsid w:val="007F21EE"/>
    <w:rsid w:val="007F25C4"/>
    <w:rsid w:val="007F3618"/>
    <w:rsid w:val="007F3811"/>
    <w:rsid w:val="007F5191"/>
    <w:rsid w:val="007F6521"/>
    <w:rsid w:val="007F69B4"/>
    <w:rsid w:val="007F6C9A"/>
    <w:rsid w:val="008015C4"/>
    <w:rsid w:val="008016F2"/>
    <w:rsid w:val="00801DAE"/>
    <w:rsid w:val="00802F92"/>
    <w:rsid w:val="00803ADA"/>
    <w:rsid w:val="00803DF1"/>
    <w:rsid w:val="00804554"/>
    <w:rsid w:val="0080479E"/>
    <w:rsid w:val="00804898"/>
    <w:rsid w:val="0080521E"/>
    <w:rsid w:val="0080525D"/>
    <w:rsid w:val="008061B6"/>
    <w:rsid w:val="00807F57"/>
    <w:rsid w:val="00810219"/>
    <w:rsid w:val="00810702"/>
    <w:rsid w:val="00810782"/>
    <w:rsid w:val="00810E91"/>
    <w:rsid w:val="00810EA2"/>
    <w:rsid w:val="00812BFD"/>
    <w:rsid w:val="00812E31"/>
    <w:rsid w:val="0081300B"/>
    <w:rsid w:val="0081331C"/>
    <w:rsid w:val="00814F8F"/>
    <w:rsid w:val="00815DB1"/>
    <w:rsid w:val="008162D8"/>
    <w:rsid w:val="008168A3"/>
    <w:rsid w:val="00816A9E"/>
    <w:rsid w:val="00816B64"/>
    <w:rsid w:val="00816FC1"/>
    <w:rsid w:val="00820275"/>
    <w:rsid w:val="00820458"/>
    <w:rsid w:val="00820636"/>
    <w:rsid w:val="00820E3E"/>
    <w:rsid w:val="00821D5F"/>
    <w:rsid w:val="00821E1D"/>
    <w:rsid w:val="00823181"/>
    <w:rsid w:val="0082498B"/>
    <w:rsid w:val="00825EA9"/>
    <w:rsid w:val="00826D21"/>
    <w:rsid w:val="00826E26"/>
    <w:rsid w:val="008302B6"/>
    <w:rsid w:val="00830B90"/>
    <w:rsid w:val="00830C73"/>
    <w:rsid w:val="00830F87"/>
    <w:rsid w:val="00831266"/>
    <w:rsid w:val="008321EF"/>
    <w:rsid w:val="00832293"/>
    <w:rsid w:val="0083391B"/>
    <w:rsid w:val="00833B4F"/>
    <w:rsid w:val="00834399"/>
    <w:rsid w:val="0083440B"/>
    <w:rsid w:val="00835163"/>
    <w:rsid w:val="00835329"/>
    <w:rsid w:val="008355D3"/>
    <w:rsid w:val="0083575B"/>
    <w:rsid w:val="00835AA5"/>
    <w:rsid w:val="00835B1E"/>
    <w:rsid w:val="0083638E"/>
    <w:rsid w:val="008363D2"/>
    <w:rsid w:val="00837308"/>
    <w:rsid w:val="00837383"/>
    <w:rsid w:val="00837F67"/>
    <w:rsid w:val="008415A7"/>
    <w:rsid w:val="00842973"/>
    <w:rsid w:val="00844070"/>
    <w:rsid w:val="00845AFC"/>
    <w:rsid w:val="00846BCA"/>
    <w:rsid w:val="00850178"/>
    <w:rsid w:val="0085033B"/>
    <w:rsid w:val="008505F7"/>
    <w:rsid w:val="00850AA6"/>
    <w:rsid w:val="008511CB"/>
    <w:rsid w:val="00854DDC"/>
    <w:rsid w:val="0085553D"/>
    <w:rsid w:val="008559BD"/>
    <w:rsid w:val="00855AD4"/>
    <w:rsid w:val="00855DF8"/>
    <w:rsid w:val="00856102"/>
    <w:rsid w:val="0085788A"/>
    <w:rsid w:val="008626AA"/>
    <w:rsid w:val="008628CE"/>
    <w:rsid w:val="00863292"/>
    <w:rsid w:val="00863BD5"/>
    <w:rsid w:val="00863D99"/>
    <w:rsid w:val="00863DD4"/>
    <w:rsid w:val="00865146"/>
    <w:rsid w:val="008654DD"/>
    <w:rsid w:val="00866425"/>
    <w:rsid w:val="00866C34"/>
    <w:rsid w:val="00867261"/>
    <w:rsid w:val="0086763C"/>
    <w:rsid w:val="00867A87"/>
    <w:rsid w:val="00867D02"/>
    <w:rsid w:val="00870562"/>
    <w:rsid w:val="0087063D"/>
    <w:rsid w:val="008709CA"/>
    <w:rsid w:val="008714B6"/>
    <w:rsid w:val="00871A18"/>
    <w:rsid w:val="008724E8"/>
    <w:rsid w:val="008725A0"/>
    <w:rsid w:val="00872BA6"/>
    <w:rsid w:val="00872C57"/>
    <w:rsid w:val="00872DE8"/>
    <w:rsid w:val="00874075"/>
    <w:rsid w:val="00876196"/>
    <w:rsid w:val="00877BBA"/>
    <w:rsid w:val="00877EB8"/>
    <w:rsid w:val="00880114"/>
    <w:rsid w:val="00880FA5"/>
    <w:rsid w:val="00881941"/>
    <w:rsid w:val="008819B1"/>
    <w:rsid w:val="00881F75"/>
    <w:rsid w:val="00883736"/>
    <w:rsid w:val="00883FA0"/>
    <w:rsid w:val="008841A4"/>
    <w:rsid w:val="008841CB"/>
    <w:rsid w:val="00884324"/>
    <w:rsid w:val="008846FB"/>
    <w:rsid w:val="008849FC"/>
    <w:rsid w:val="008853A5"/>
    <w:rsid w:val="008856EB"/>
    <w:rsid w:val="00885F01"/>
    <w:rsid w:val="00887430"/>
    <w:rsid w:val="00887A7D"/>
    <w:rsid w:val="00887A81"/>
    <w:rsid w:val="00887D16"/>
    <w:rsid w:val="008918E2"/>
    <w:rsid w:val="00892356"/>
    <w:rsid w:val="008928C9"/>
    <w:rsid w:val="008932A6"/>
    <w:rsid w:val="00893623"/>
    <w:rsid w:val="00894324"/>
    <w:rsid w:val="008943D1"/>
    <w:rsid w:val="008A04E4"/>
    <w:rsid w:val="008A146C"/>
    <w:rsid w:val="008A1DEF"/>
    <w:rsid w:val="008A2088"/>
    <w:rsid w:val="008A2A41"/>
    <w:rsid w:val="008A30A9"/>
    <w:rsid w:val="008A312B"/>
    <w:rsid w:val="008A3576"/>
    <w:rsid w:val="008A4525"/>
    <w:rsid w:val="008A4C49"/>
    <w:rsid w:val="008A4CB6"/>
    <w:rsid w:val="008A4DA7"/>
    <w:rsid w:val="008A54F5"/>
    <w:rsid w:val="008A5723"/>
    <w:rsid w:val="008A75B0"/>
    <w:rsid w:val="008B032A"/>
    <w:rsid w:val="008B1C41"/>
    <w:rsid w:val="008B1E24"/>
    <w:rsid w:val="008B20A8"/>
    <w:rsid w:val="008B3A90"/>
    <w:rsid w:val="008B5A19"/>
    <w:rsid w:val="008B63F9"/>
    <w:rsid w:val="008B6A38"/>
    <w:rsid w:val="008B709C"/>
    <w:rsid w:val="008B79C6"/>
    <w:rsid w:val="008C2139"/>
    <w:rsid w:val="008C242E"/>
    <w:rsid w:val="008C3778"/>
    <w:rsid w:val="008C45B8"/>
    <w:rsid w:val="008C4D16"/>
    <w:rsid w:val="008C58C2"/>
    <w:rsid w:val="008C5F00"/>
    <w:rsid w:val="008C6454"/>
    <w:rsid w:val="008C689E"/>
    <w:rsid w:val="008C6C93"/>
    <w:rsid w:val="008C6EEF"/>
    <w:rsid w:val="008C7649"/>
    <w:rsid w:val="008D11F6"/>
    <w:rsid w:val="008D198A"/>
    <w:rsid w:val="008D19FD"/>
    <w:rsid w:val="008D2368"/>
    <w:rsid w:val="008D3069"/>
    <w:rsid w:val="008D3253"/>
    <w:rsid w:val="008D3E05"/>
    <w:rsid w:val="008D4572"/>
    <w:rsid w:val="008D5D95"/>
    <w:rsid w:val="008D6EE3"/>
    <w:rsid w:val="008D70BA"/>
    <w:rsid w:val="008D77A8"/>
    <w:rsid w:val="008D793B"/>
    <w:rsid w:val="008D7FD6"/>
    <w:rsid w:val="008E0044"/>
    <w:rsid w:val="008E20E0"/>
    <w:rsid w:val="008E4ABD"/>
    <w:rsid w:val="008E509F"/>
    <w:rsid w:val="008E69E1"/>
    <w:rsid w:val="008E70ED"/>
    <w:rsid w:val="008E7101"/>
    <w:rsid w:val="008E76A0"/>
    <w:rsid w:val="008F024F"/>
    <w:rsid w:val="008F1564"/>
    <w:rsid w:val="008F20D8"/>
    <w:rsid w:val="008F33F9"/>
    <w:rsid w:val="008F3628"/>
    <w:rsid w:val="008F4689"/>
    <w:rsid w:val="008F5D8B"/>
    <w:rsid w:val="008F6605"/>
    <w:rsid w:val="008F6665"/>
    <w:rsid w:val="008F6D3A"/>
    <w:rsid w:val="00900324"/>
    <w:rsid w:val="00900C89"/>
    <w:rsid w:val="00900FF0"/>
    <w:rsid w:val="0090167D"/>
    <w:rsid w:val="00901DA9"/>
    <w:rsid w:val="00902508"/>
    <w:rsid w:val="009036D0"/>
    <w:rsid w:val="00903CE9"/>
    <w:rsid w:val="00904252"/>
    <w:rsid w:val="00904BAF"/>
    <w:rsid w:val="00904BE7"/>
    <w:rsid w:val="00904D30"/>
    <w:rsid w:val="00905BBD"/>
    <w:rsid w:val="00906DA1"/>
    <w:rsid w:val="00906E8F"/>
    <w:rsid w:val="00907A35"/>
    <w:rsid w:val="009104D7"/>
    <w:rsid w:val="00910A89"/>
    <w:rsid w:val="00910B5B"/>
    <w:rsid w:val="0091165B"/>
    <w:rsid w:val="0091191D"/>
    <w:rsid w:val="00911D5D"/>
    <w:rsid w:val="00912A18"/>
    <w:rsid w:val="00913038"/>
    <w:rsid w:val="00913E6F"/>
    <w:rsid w:val="009141AF"/>
    <w:rsid w:val="00914821"/>
    <w:rsid w:val="00915074"/>
    <w:rsid w:val="0091709A"/>
    <w:rsid w:val="00921746"/>
    <w:rsid w:val="009221BB"/>
    <w:rsid w:val="00922B09"/>
    <w:rsid w:val="0092388C"/>
    <w:rsid w:val="00923EE6"/>
    <w:rsid w:val="00923FDC"/>
    <w:rsid w:val="009240E9"/>
    <w:rsid w:val="009242CF"/>
    <w:rsid w:val="009244D0"/>
    <w:rsid w:val="00925970"/>
    <w:rsid w:val="00926120"/>
    <w:rsid w:val="00926313"/>
    <w:rsid w:val="00926578"/>
    <w:rsid w:val="00926873"/>
    <w:rsid w:val="00927CB3"/>
    <w:rsid w:val="00930493"/>
    <w:rsid w:val="00931265"/>
    <w:rsid w:val="0093151C"/>
    <w:rsid w:val="009317F0"/>
    <w:rsid w:val="009321DB"/>
    <w:rsid w:val="00933F8B"/>
    <w:rsid w:val="00934826"/>
    <w:rsid w:val="00935106"/>
    <w:rsid w:val="00936E81"/>
    <w:rsid w:val="009371C8"/>
    <w:rsid w:val="00937582"/>
    <w:rsid w:val="00940378"/>
    <w:rsid w:val="00940E34"/>
    <w:rsid w:val="00940E69"/>
    <w:rsid w:val="009413F0"/>
    <w:rsid w:val="0094150B"/>
    <w:rsid w:val="00941831"/>
    <w:rsid w:val="00941BC5"/>
    <w:rsid w:val="00941D55"/>
    <w:rsid w:val="00943370"/>
    <w:rsid w:val="009435A1"/>
    <w:rsid w:val="00943BBE"/>
    <w:rsid w:val="00944F24"/>
    <w:rsid w:val="00945159"/>
    <w:rsid w:val="00946D17"/>
    <w:rsid w:val="00947426"/>
    <w:rsid w:val="00947E07"/>
    <w:rsid w:val="009503DB"/>
    <w:rsid w:val="00951584"/>
    <w:rsid w:val="00951DC2"/>
    <w:rsid w:val="009522AE"/>
    <w:rsid w:val="00952B38"/>
    <w:rsid w:val="00953122"/>
    <w:rsid w:val="009554D2"/>
    <w:rsid w:val="00955A0A"/>
    <w:rsid w:val="00957373"/>
    <w:rsid w:val="00957DA6"/>
    <w:rsid w:val="00957DD7"/>
    <w:rsid w:val="009603C0"/>
    <w:rsid w:val="009606C4"/>
    <w:rsid w:val="00961FC8"/>
    <w:rsid w:val="00962B4E"/>
    <w:rsid w:val="0096419B"/>
    <w:rsid w:val="009643A2"/>
    <w:rsid w:val="00966806"/>
    <w:rsid w:val="00967688"/>
    <w:rsid w:val="009712C2"/>
    <w:rsid w:val="0097293C"/>
    <w:rsid w:val="00972CB6"/>
    <w:rsid w:val="0097367E"/>
    <w:rsid w:val="00973C24"/>
    <w:rsid w:val="00974459"/>
    <w:rsid w:val="00974A90"/>
    <w:rsid w:val="00975052"/>
    <w:rsid w:val="00975225"/>
    <w:rsid w:val="0097587F"/>
    <w:rsid w:val="00975E6B"/>
    <w:rsid w:val="009768AC"/>
    <w:rsid w:val="009801FC"/>
    <w:rsid w:val="00980301"/>
    <w:rsid w:val="00981063"/>
    <w:rsid w:val="00981326"/>
    <w:rsid w:val="00981E83"/>
    <w:rsid w:val="0098439E"/>
    <w:rsid w:val="00985BEC"/>
    <w:rsid w:val="00985F4F"/>
    <w:rsid w:val="00986D25"/>
    <w:rsid w:val="00986E79"/>
    <w:rsid w:val="00986ECF"/>
    <w:rsid w:val="00990C31"/>
    <w:rsid w:val="00991350"/>
    <w:rsid w:val="00991762"/>
    <w:rsid w:val="00991960"/>
    <w:rsid w:val="00991E9F"/>
    <w:rsid w:val="00991ED9"/>
    <w:rsid w:val="0099202B"/>
    <w:rsid w:val="0099382E"/>
    <w:rsid w:val="00994CC9"/>
    <w:rsid w:val="0099508D"/>
    <w:rsid w:val="009950A2"/>
    <w:rsid w:val="00995D2D"/>
    <w:rsid w:val="00997107"/>
    <w:rsid w:val="00997682"/>
    <w:rsid w:val="00997DE5"/>
    <w:rsid w:val="009A1D08"/>
    <w:rsid w:val="009A2388"/>
    <w:rsid w:val="009A322E"/>
    <w:rsid w:val="009A33E1"/>
    <w:rsid w:val="009A355F"/>
    <w:rsid w:val="009A37CA"/>
    <w:rsid w:val="009A4144"/>
    <w:rsid w:val="009A518B"/>
    <w:rsid w:val="009A59CA"/>
    <w:rsid w:val="009A5F29"/>
    <w:rsid w:val="009A6B80"/>
    <w:rsid w:val="009A7D41"/>
    <w:rsid w:val="009B0F02"/>
    <w:rsid w:val="009B2594"/>
    <w:rsid w:val="009B2A55"/>
    <w:rsid w:val="009B3365"/>
    <w:rsid w:val="009B3622"/>
    <w:rsid w:val="009B3EFB"/>
    <w:rsid w:val="009B556C"/>
    <w:rsid w:val="009B5D8C"/>
    <w:rsid w:val="009B61B8"/>
    <w:rsid w:val="009B6A16"/>
    <w:rsid w:val="009B6A87"/>
    <w:rsid w:val="009B76E6"/>
    <w:rsid w:val="009B7990"/>
    <w:rsid w:val="009C190A"/>
    <w:rsid w:val="009C33D8"/>
    <w:rsid w:val="009C3AF7"/>
    <w:rsid w:val="009C548D"/>
    <w:rsid w:val="009C5A61"/>
    <w:rsid w:val="009C6691"/>
    <w:rsid w:val="009C678F"/>
    <w:rsid w:val="009C7145"/>
    <w:rsid w:val="009D0749"/>
    <w:rsid w:val="009D07E4"/>
    <w:rsid w:val="009D08D4"/>
    <w:rsid w:val="009D0F65"/>
    <w:rsid w:val="009D1098"/>
    <w:rsid w:val="009D166A"/>
    <w:rsid w:val="009D335A"/>
    <w:rsid w:val="009D45BB"/>
    <w:rsid w:val="009D4C41"/>
    <w:rsid w:val="009D4CB3"/>
    <w:rsid w:val="009D4F1E"/>
    <w:rsid w:val="009D5D2B"/>
    <w:rsid w:val="009D64FA"/>
    <w:rsid w:val="009D6D1C"/>
    <w:rsid w:val="009D7163"/>
    <w:rsid w:val="009D7846"/>
    <w:rsid w:val="009D7CA1"/>
    <w:rsid w:val="009E10D2"/>
    <w:rsid w:val="009E2883"/>
    <w:rsid w:val="009E335C"/>
    <w:rsid w:val="009E346D"/>
    <w:rsid w:val="009E34CF"/>
    <w:rsid w:val="009E3F43"/>
    <w:rsid w:val="009E4215"/>
    <w:rsid w:val="009E421F"/>
    <w:rsid w:val="009E45A3"/>
    <w:rsid w:val="009E4ACE"/>
    <w:rsid w:val="009E50AD"/>
    <w:rsid w:val="009E5DEC"/>
    <w:rsid w:val="009E6969"/>
    <w:rsid w:val="009E73DC"/>
    <w:rsid w:val="009E773B"/>
    <w:rsid w:val="009E781D"/>
    <w:rsid w:val="009E797C"/>
    <w:rsid w:val="009E7D88"/>
    <w:rsid w:val="009F08DC"/>
    <w:rsid w:val="009F0F8C"/>
    <w:rsid w:val="009F16FF"/>
    <w:rsid w:val="009F1854"/>
    <w:rsid w:val="009F222F"/>
    <w:rsid w:val="009F2BCF"/>
    <w:rsid w:val="009F3613"/>
    <w:rsid w:val="009F411E"/>
    <w:rsid w:val="009F42BC"/>
    <w:rsid w:val="009F45F4"/>
    <w:rsid w:val="009F4CE3"/>
    <w:rsid w:val="009F4F0B"/>
    <w:rsid w:val="009F559D"/>
    <w:rsid w:val="009F6CF2"/>
    <w:rsid w:val="009F7923"/>
    <w:rsid w:val="009F7ACE"/>
    <w:rsid w:val="009F7E51"/>
    <w:rsid w:val="00A00504"/>
    <w:rsid w:val="00A0080E"/>
    <w:rsid w:val="00A00A10"/>
    <w:rsid w:val="00A00B01"/>
    <w:rsid w:val="00A020A4"/>
    <w:rsid w:val="00A020FF"/>
    <w:rsid w:val="00A03B1A"/>
    <w:rsid w:val="00A05471"/>
    <w:rsid w:val="00A1110A"/>
    <w:rsid w:val="00A1254E"/>
    <w:rsid w:val="00A1312B"/>
    <w:rsid w:val="00A14FEA"/>
    <w:rsid w:val="00A15559"/>
    <w:rsid w:val="00A15DD8"/>
    <w:rsid w:val="00A15FB4"/>
    <w:rsid w:val="00A164B7"/>
    <w:rsid w:val="00A166F8"/>
    <w:rsid w:val="00A17E03"/>
    <w:rsid w:val="00A20221"/>
    <w:rsid w:val="00A20F7A"/>
    <w:rsid w:val="00A21CD3"/>
    <w:rsid w:val="00A22D84"/>
    <w:rsid w:val="00A244B3"/>
    <w:rsid w:val="00A2500B"/>
    <w:rsid w:val="00A25729"/>
    <w:rsid w:val="00A25765"/>
    <w:rsid w:val="00A25BD8"/>
    <w:rsid w:val="00A309CA"/>
    <w:rsid w:val="00A31928"/>
    <w:rsid w:val="00A326F6"/>
    <w:rsid w:val="00A32B2E"/>
    <w:rsid w:val="00A33024"/>
    <w:rsid w:val="00A33367"/>
    <w:rsid w:val="00A33800"/>
    <w:rsid w:val="00A33946"/>
    <w:rsid w:val="00A341D9"/>
    <w:rsid w:val="00A34529"/>
    <w:rsid w:val="00A348E1"/>
    <w:rsid w:val="00A3564F"/>
    <w:rsid w:val="00A368C7"/>
    <w:rsid w:val="00A36CE6"/>
    <w:rsid w:val="00A36E65"/>
    <w:rsid w:val="00A3715B"/>
    <w:rsid w:val="00A37DFD"/>
    <w:rsid w:val="00A418B5"/>
    <w:rsid w:val="00A41A9D"/>
    <w:rsid w:val="00A421B6"/>
    <w:rsid w:val="00A42A50"/>
    <w:rsid w:val="00A42DF6"/>
    <w:rsid w:val="00A42E2F"/>
    <w:rsid w:val="00A440DE"/>
    <w:rsid w:val="00A451E0"/>
    <w:rsid w:val="00A4526E"/>
    <w:rsid w:val="00A4586C"/>
    <w:rsid w:val="00A46C73"/>
    <w:rsid w:val="00A46C8C"/>
    <w:rsid w:val="00A4773D"/>
    <w:rsid w:val="00A51EAF"/>
    <w:rsid w:val="00A52027"/>
    <w:rsid w:val="00A5203A"/>
    <w:rsid w:val="00A53BC0"/>
    <w:rsid w:val="00A53CFB"/>
    <w:rsid w:val="00A53DC4"/>
    <w:rsid w:val="00A54BB4"/>
    <w:rsid w:val="00A5596C"/>
    <w:rsid w:val="00A559FD"/>
    <w:rsid w:val="00A569D1"/>
    <w:rsid w:val="00A56D5F"/>
    <w:rsid w:val="00A57262"/>
    <w:rsid w:val="00A57661"/>
    <w:rsid w:val="00A601D7"/>
    <w:rsid w:val="00A614EC"/>
    <w:rsid w:val="00A631AD"/>
    <w:rsid w:val="00A64DAD"/>
    <w:rsid w:val="00A64FF1"/>
    <w:rsid w:val="00A65242"/>
    <w:rsid w:val="00A6639E"/>
    <w:rsid w:val="00A6766D"/>
    <w:rsid w:val="00A709DB"/>
    <w:rsid w:val="00A71022"/>
    <w:rsid w:val="00A71124"/>
    <w:rsid w:val="00A72376"/>
    <w:rsid w:val="00A72B1D"/>
    <w:rsid w:val="00A732E1"/>
    <w:rsid w:val="00A73598"/>
    <w:rsid w:val="00A74A2D"/>
    <w:rsid w:val="00A75A2F"/>
    <w:rsid w:val="00A76026"/>
    <w:rsid w:val="00A76276"/>
    <w:rsid w:val="00A7683E"/>
    <w:rsid w:val="00A77006"/>
    <w:rsid w:val="00A77024"/>
    <w:rsid w:val="00A77074"/>
    <w:rsid w:val="00A7790B"/>
    <w:rsid w:val="00A77A81"/>
    <w:rsid w:val="00A77FE1"/>
    <w:rsid w:val="00A81AEE"/>
    <w:rsid w:val="00A85505"/>
    <w:rsid w:val="00A85FD9"/>
    <w:rsid w:val="00A87958"/>
    <w:rsid w:val="00A90BA7"/>
    <w:rsid w:val="00A91541"/>
    <w:rsid w:val="00A93756"/>
    <w:rsid w:val="00A93BDE"/>
    <w:rsid w:val="00A9444F"/>
    <w:rsid w:val="00A9648A"/>
    <w:rsid w:val="00A9793A"/>
    <w:rsid w:val="00A97F5E"/>
    <w:rsid w:val="00AA06AD"/>
    <w:rsid w:val="00AA0C15"/>
    <w:rsid w:val="00AA13E3"/>
    <w:rsid w:val="00AA1BE4"/>
    <w:rsid w:val="00AA283C"/>
    <w:rsid w:val="00AA31FA"/>
    <w:rsid w:val="00AA34C2"/>
    <w:rsid w:val="00AA351A"/>
    <w:rsid w:val="00AA5AF2"/>
    <w:rsid w:val="00AA6343"/>
    <w:rsid w:val="00AA6B50"/>
    <w:rsid w:val="00AA734D"/>
    <w:rsid w:val="00AA774C"/>
    <w:rsid w:val="00AB04D4"/>
    <w:rsid w:val="00AB1731"/>
    <w:rsid w:val="00AB1A60"/>
    <w:rsid w:val="00AB1D92"/>
    <w:rsid w:val="00AB288A"/>
    <w:rsid w:val="00AB32C7"/>
    <w:rsid w:val="00AB44E8"/>
    <w:rsid w:val="00AB4C93"/>
    <w:rsid w:val="00AB5670"/>
    <w:rsid w:val="00AB5749"/>
    <w:rsid w:val="00AB58A4"/>
    <w:rsid w:val="00AB6009"/>
    <w:rsid w:val="00AB7FB1"/>
    <w:rsid w:val="00AC430E"/>
    <w:rsid w:val="00AC56C4"/>
    <w:rsid w:val="00AC722F"/>
    <w:rsid w:val="00AC7400"/>
    <w:rsid w:val="00AD13DA"/>
    <w:rsid w:val="00AD1639"/>
    <w:rsid w:val="00AD16C6"/>
    <w:rsid w:val="00AD18D8"/>
    <w:rsid w:val="00AD1C7C"/>
    <w:rsid w:val="00AD2CAD"/>
    <w:rsid w:val="00AD2D6D"/>
    <w:rsid w:val="00AD37C3"/>
    <w:rsid w:val="00AD5416"/>
    <w:rsid w:val="00AD64FA"/>
    <w:rsid w:val="00AD7293"/>
    <w:rsid w:val="00AD7D98"/>
    <w:rsid w:val="00AD7FB9"/>
    <w:rsid w:val="00AE02F9"/>
    <w:rsid w:val="00AE1B7F"/>
    <w:rsid w:val="00AE217C"/>
    <w:rsid w:val="00AE29E5"/>
    <w:rsid w:val="00AE375F"/>
    <w:rsid w:val="00AE3A8A"/>
    <w:rsid w:val="00AE4A05"/>
    <w:rsid w:val="00AE53F8"/>
    <w:rsid w:val="00AE6026"/>
    <w:rsid w:val="00AE65CC"/>
    <w:rsid w:val="00AE69E7"/>
    <w:rsid w:val="00AE6C8B"/>
    <w:rsid w:val="00AE753D"/>
    <w:rsid w:val="00AE7549"/>
    <w:rsid w:val="00AE7D92"/>
    <w:rsid w:val="00AF086D"/>
    <w:rsid w:val="00AF0967"/>
    <w:rsid w:val="00AF0A68"/>
    <w:rsid w:val="00AF0A6C"/>
    <w:rsid w:val="00AF1C00"/>
    <w:rsid w:val="00AF1D72"/>
    <w:rsid w:val="00AF21AB"/>
    <w:rsid w:val="00AF3EB7"/>
    <w:rsid w:val="00AF4B70"/>
    <w:rsid w:val="00AF665A"/>
    <w:rsid w:val="00AF6A82"/>
    <w:rsid w:val="00AF6A85"/>
    <w:rsid w:val="00AF7339"/>
    <w:rsid w:val="00AF7C49"/>
    <w:rsid w:val="00AF7D83"/>
    <w:rsid w:val="00B006EF"/>
    <w:rsid w:val="00B00FA4"/>
    <w:rsid w:val="00B020FF"/>
    <w:rsid w:val="00B027FE"/>
    <w:rsid w:val="00B03453"/>
    <w:rsid w:val="00B0366D"/>
    <w:rsid w:val="00B045C3"/>
    <w:rsid w:val="00B04F0F"/>
    <w:rsid w:val="00B05D50"/>
    <w:rsid w:val="00B07F14"/>
    <w:rsid w:val="00B11C53"/>
    <w:rsid w:val="00B12718"/>
    <w:rsid w:val="00B13F21"/>
    <w:rsid w:val="00B14F14"/>
    <w:rsid w:val="00B15833"/>
    <w:rsid w:val="00B16193"/>
    <w:rsid w:val="00B16822"/>
    <w:rsid w:val="00B171B2"/>
    <w:rsid w:val="00B17D80"/>
    <w:rsid w:val="00B203B5"/>
    <w:rsid w:val="00B2096C"/>
    <w:rsid w:val="00B210EE"/>
    <w:rsid w:val="00B2129A"/>
    <w:rsid w:val="00B2316C"/>
    <w:rsid w:val="00B238D7"/>
    <w:rsid w:val="00B23C98"/>
    <w:rsid w:val="00B241E3"/>
    <w:rsid w:val="00B24853"/>
    <w:rsid w:val="00B250FD"/>
    <w:rsid w:val="00B254D2"/>
    <w:rsid w:val="00B257FF"/>
    <w:rsid w:val="00B25C2F"/>
    <w:rsid w:val="00B26533"/>
    <w:rsid w:val="00B2661C"/>
    <w:rsid w:val="00B2668B"/>
    <w:rsid w:val="00B26B56"/>
    <w:rsid w:val="00B26CCE"/>
    <w:rsid w:val="00B27293"/>
    <w:rsid w:val="00B27883"/>
    <w:rsid w:val="00B27E57"/>
    <w:rsid w:val="00B3156F"/>
    <w:rsid w:val="00B324EF"/>
    <w:rsid w:val="00B33C17"/>
    <w:rsid w:val="00B36265"/>
    <w:rsid w:val="00B36B8D"/>
    <w:rsid w:val="00B40B33"/>
    <w:rsid w:val="00B41784"/>
    <w:rsid w:val="00B42057"/>
    <w:rsid w:val="00B4355D"/>
    <w:rsid w:val="00B43BBB"/>
    <w:rsid w:val="00B44BC8"/>
    <w:rsid w:val="00B45209"/>
    <w:rsid w:val="00B45312"/>
    <w:rsid w:val="00B45E80"/>
    <w:rsid w:val="00B45FF6"/>
    <w:rsid w:val="00B46B78"/>
    <w:rsid w:val="00B4701E"/>
    <w:rsid w:val="00B4761C"/>
    <w:rsid w:val="00B47A10"/>
    <w:rsid w:val="00B47F5A"/>
    <w:rsid w:val="00B500C4"/>
    <w:rsid w:val="00B505DA"/>
    <w:rsid w:val="00B51505"/>
    <w:rsid w:val="00B518A3"/>
    <w:rsid w:val="00B52528"/>
    <w:rsid w:val="00B55AA7"/>
    <w:rsid w:val="00B5705A"/>
    <w:rsid w:val="00B5743B"/>
    <w:rsid w:val="00B577E5"/>
    <w:rsid w:val="00B57D07"/>
    <w:rsid w:val="00B60369"/>
    <w:rsid w:val="00B603C3"/>
    <w:rsid w:val="00B609C6"/>
    <w:rsid w:val="00B60D2C"/>
    <w:rsid w:val="00B617CB"/>
    <w:rsid w:val="00B622F7"/>
    <w:rsid w:val="00B631BE"/>
    <w:rsid w:val="00B63344"/>
    <w:rsid w:val="00B6412F"/>
    <w:rsid w:val="00B65351"/>
    <w:rsid w:val="00B65497"/>
    <w:rsid w:val="00B65EA6"/>
    <w:rsid w:val="00B671DC"/>
    <w:rsid w:val="00B6731E"/>
    <w:rsid w:val="00B67342"/>
    <w:rsid w:val="00B67DA7"/>
    <w:rsid w:val="00B71308"/>
    <w:rsid w:val="00B715ED"/>
    <w:rsid w:val="00B7246C"/>
    <w:rsid w:val="00B7293D"/>
    <w:rsid w:val="00B72F16"/>
    <w:rsid w:val="00B7340C"/>
    <w:rsid w:val="00B737BE"/>
    <w:rsid w:val="00B73F23"/>
    <w:rsid w:val="00B7417D"/>
    <w:rsid w:val="00B74FEB"/>
    <w:rsid w:val="00B75485"/>
    <w:rsid w:val="00B755B8"/>
    <w:rsid w:val="00B7627F"/>
    <w:rsid w:val="00B7690E"/>
    <w:rsid w:val="00B77C97"/>
    <w:rsid w:val="00B801D5"/>
    <w:rsid w:val="00B80BD5"/>
    <w:rsid w:val="00B80F13"/>
    <w:rsid w:val="00B822AF"/>
    <w:rsid w:val="00B82B3F"/>
    <w:rsid w:val="00B82CEC"/>
    <w:rsid w:val="00B82F90"/>
    <w:rsid w:val="00B8480A"/>
    <w:rsid w:val="00B84C52"/>
    <w:rsid w:val="00B84C53"/>
    <w:rsid w:val="00B85DEC"/>
    <w:rsid w:val="00B8618A"/>
    <w:rsid w:val="00B90013"/>
    <w:rsid w:val="00B92A03"/>
    <w:rsid w:val="00B9369D"/>
    <w:rsid w:val="00B93D7B"/>
    <w:rsid w:val="00B9637D"/>
    <w:rsid w:val="00B97429"/>
    <w:rsid w:val="00BA0F6F"/>
    <w:rsid w:val="00BA181C"/>
    <w:rsid w:val="00BA23AE"/>
    <w:rsid w:val="00BA3542"/>
    <w:rsid w:val="00BA5A46"/>
    <w:rsid w:val="00BA5BCE"/>
    <w:rsid w:val="00BA6705"/>
    <w:rsid w:val="00BA6C33"/>
    <w:rsid w:val="00BA704E"/>
    <w:rsid w:val="00BA784F"/>
    <w:rsid w:val="00BB0E2F"/>
    <w:rsid w:val="00BB0F56"/>
    <w:rsid w:val="00BB12F9"/>
    <w:rsid w:val="00BB1DD0"/>
    <w:rsid w:val="00BB2AFE"/>
    <w:rsid w:val="00BB343E"/>
    <w:rsid w:val="00BB3503"/>
    <w:rsid w:val="00BB3AF2"/>
    <w:rsid w:val="00BB46C8"/>
    <w:rsid w:val="00BB5380"/>
    <w:rsid w:val="00BB565B"/>
    <w:rsid w:val="00BB671E"/>
    <w:rsid w:val="00BB6F0D"/>
    <w:rsid w:val="00BC0880"/>
    <w:rsid w:val="00BC2BED"/>
    <w:rsid w:val="00BC2C58"/>
    <w:rsid w:val="00BC36C2"/>
    <w:rsid w:val="00BC37C5"/>
    <w:rsid w:val="00BC3902"/>
    <w:rsid w:val="00BC4347"/>
    <w:rsid w:val="00BC4C1B"/>
    <w:rsid w:val="00BC5486"/>
    <w:rsid w:val="00BC5961"/>
    <w:rsid w:val="00BC5EED"/>
    <w:rsid w:val="00BC62AE"/>
    <w:rsid w:val="00BC6EDD"/>
    <w:rsid w:val="00BC6EEF"/>
    <w:rsid w:val="00BD20A4"/>
    <w:rsid w:val="00BD27CE"/>
    <w:rsid w:val="00BD44EA"/>
    <w:rsid w:val="00BD4A19"/>
    <w:rsid w:val="00BD5548"/>
    <w:rsid w:val="00BD5B53"/>
    <w:rsid w:val="00BD5DE4"/>
    <w:rsid w:val="00BD607C"/>
    <w:rsid w:val="00BD7533"/>
    <w:rsid w:val="00BD75C6"/>
    <w:rsid w:val="00BD77B9"/>
    <w:rsid w:val="00BD7F84"/>
    <w:rsid w:val="00BD7FF7"/>
    <w:rsid w:val="00BE038B"/>
    <w:rsid w:val="00BE1063"/>
    <w:rsid w:val="00BE17E9"/>
    <w:rsid w:val="00BE33DD"/>
    <w:rsid w:val="00BE53E3"/>
    <w:rsid w:val="00BE5604"/>
    <w:rsid w:val="00BE62FA"/>
    <w:rsid w:val="00BE634D"/>
    <w:rsid w:val="00BE71CE"/>
    <w:rsid w:val="00BE7AD5"/>
    <w:rsid w:val="00BF03ED"/>
    <w:rsid w:val="00BF044F"/>
    <w:rsid w:val="00BF04A2"/>
    <w:rsid w:val="00BF1443"/>
    <w:rsid w:val="00BF203F"/>
    <w:rsid w:val="00BF3296"/>
    <w:rsid w:val="00BF3E38"/>
    <w:rsid w:val="00BF4CC9"/>
    <w:rsid w:val="00BF52B3"/>
    <w:rsid w:val="00BF585F"/>
    <w:rsid w:val="00BF5B33"/>
    <w:rsid w:val="00BF600A"/>
    <w:rsid w:val="00BF6962"/>
    <w:rsid w:val="00BF718E"/>
    <w:rsid w:val="00BF78BD"/>
    <w:rsid w:val="00BF7A49"/>
    <w:rsid w:val="00BF7ABB"/>
    <w:rsid w:val="00BF7CC6"/>
    <w:rsid w:val="00C03107"/>
    <w:rsid w:val="00C05239"/>
    <w:rsid w:val="00C068DA"/>
    <w:rsid w:val="00C0735E"/>
    <w:rsid w:val="00C077A4"/>
    <w:rsid w:val="00C103D0"/>
    <w:rsid w:val="00C107CD"/>
    <w:rsid w:val="00C1090D"/>
    <w:rsid w:val="00C13FDB"/>
    <w:rsid w:val="00C14382"/>
    <w:rsid w:val="00C14598"/>
    <w:rsid w:val="00C15054"/>
    <w:rsid w:val="00C15B82"/>
    <w:rsid w:val="00C16C5E"/>
    <w:rsid w:val="00C16DB4"/>
    <w:rsid w:val="00C17EA2"/>
    <w:rsid w:val="00C2002F"/>
    <w:rsid w:val="00C2052D"/>
    <w:rsid w:val="00C206B4"/>
    <w:rsid w:val="00C21067"/>
    <w:rsid w:val="00C22BA2"/>
    <w:rsid w:val="00C25438"/>
    <w:rsid w:val="00C261AA"/>
    <w:rsid w:val="00C270E2"/>
    <w:rsid w:val="00C27D1D"/>
    <w:rsid w:val="00C31038"/>
    <w:rsid w:val="00C31D53"/>
    <w:rsid w:val="00C32603"/>
    <w:rsid w:val="00C337B7"/>
    <w:rsid w:val="00C341CB"/>
    <w:rsid w:val="00C3421B"/>
    <w:rsid w:val="00C34666"/>
    <w:rsid w:val="00C34DD7"/>
    <w:rsid w:val="00C3569D"/>
    <w:rsid w:val="00C37A83"/>
    <w:rsid w:val="00C41260"/>
    <w:rsid w:val="00C424D5"/>
    <w:rsid w:val="00C42C43"/>
    <w:rsid w:val="00C430BF"/>
    <w:rsid w:val="00C4340B"/>
    <w:rsid w:val="00C435A0"/>
    <w:rsid w:val="00C4430F"/>
    <w:rsid w:val="00C444F9"/>
    <w:rsid w:val="00C44C08"/>
    <w:rsid w:val="00C466B6"/>
    <w:rsid w:val="00C46763"/>
    <w:rsid w:val="00C474EF"/>
    <w:rsid w:val="00C475E5"/>
    <w:rsid w:val="00C5291E"/>
    <w:rsid w:val="00C5302F"/>
    <w:rsid w:val="00C5386D"/>
    <w:rsid w:val="00C54652"/>
    <w:rsid w:val="00C55B5A"/>
    <w:rsid w:val="00C571E6"/>
    <w:rsid w:val="00C606AA"/>
    <w:rsid w:val="00C610A9"/>
    <w:rsid w:val="00C6121B"/>
    <w:rsid w:val="00C61531"/>
    <w:rsid w:val="00C6159F"/>
    <w:rsid w:val="00C617ED"/>
    <w:rsid w:val="00C63BD0"/>
    <w:rsid w:val="00C63E5B"/>
    <w:rsid w:val="00C64D84"/>
    <w:rsid w:val="00C65031"/>
    <w:rsid w:val="00C654BD"/>
    <w:rsid w:val="00C65B14"/>
    <w:rsid w:val="00C65C64"/>
    <w:rsid w:val="00C66FEA"/>
    <w:rsid w:val="00C67583"/>
    <w:rsid w:val="00C67653"/>
    <w:rsid w:val="00C67900"/>
    <w:rsid w:val="00C702D0"/>
    <w:rsid w:val="00C7134A"/>
    <w:rsid w:val="00C72082"/>
    <w:rsid w:val="00C721C3"/>
    <w:rsid w:val="00C72703"/>
    <w:rsid w:val="00C72C94"/>
    <w:rsid w:val="00C734CE"/>
    <w:rsid w:val="00C73761"/>
    <w:rsid w:val="00C73CAA"/>
    <w:rsid w:val="00C7447D"/>
    <w:rsid w:val="00C74658"/>
    <w:rsid w:val="00C757A3"/>
    <w:rsid w:val="00C75887"/>
    <w:rsid w:val="00C759C8"/>
    <w:rsid w:val="00C7627C"/>
    <w:rsid w:val="00C76AE4"/>
    <w:rsid w:val="00C76C17"/>
    <w:rsid w:val="00C80DF1"/>
    <w:rsid w:val="00C813B0"/>
    <w:rsid w:val="00C81C43"/>
    <w:rsid w:val="00C82232"/>
    <w:rsid w:val="00C82771"/>
    <w:rsid w:val="00C8371E"/>
    <w:rsid w:val="00C857F2"/>
    <w:rsid w:val="00C86694"/>
    <w:rsid w:val="00C87FE7"/>
    <w:rsid w:val="00C913D5"/>
    <w:rsid w:val="00C922E5"/>
    <w:rsid w:val="00C92B0B"/>
    <w:rsid w:val="00C940D4"/>
    <w:rsid w:val="00C945BA"/>
    <w:rsid w:val="00C94C37"/>
    <w:rsid w:val="00C965A6"/>
    <w:rsid w:val="00C970F4"/>
    <w:rsid w:val="00C97B10"/>
    <w:rsid w:val="00CA0C0D"/>
    <w:rsid w:val="00CA14F7"/>
    <w:rsid w:val="00CA2581"/>
    <w:rsid w:val="00CA312D"/>
    <w:rsid w:val="00CA348C"/>
    <w:rsid w:val="00CA4654"/>
    <w:rsid w:val="00CA5262"/>
    <w:rsid w:val="00CA56E3"/>
    <w:rsid w:val="00CB0471"/>
    <w:rsid w:val="00CB09A4"/>
    <w:rsid w:val="00CB10D1"/>
    <w:rsid w:val="00CB1498"/>
    <w:rsid w:val="00CB1848"/>
    <w:rsid w:val="00CB26C1"/>
    <w:rsid w:val="00CB3070"/>
    <w:rsid w:val="00CB3CEC"/>
    <w:rsid w:val="00CB400E"/>
    <w:rsid w:val="00CB4397"/>
    <w:rsid w:val="00CB4D20"/>
    <w:rsid w:val="00CB501E"/>
    <w:rsid w:val="00CB60DB"/>
    <w:rsid w:val="00CB6766"/>
    <w:rsid w:val="00CB6BED"/>
    <w:rsid w:val="00CB71BA"/>
    <w:rsid w:val="00CB7480"/>
    <w:rsid w:val="00CB7776"/>
    <w:rsid w:val="00CB7B32"/>
    <w:rsid w:val="00CB7B43"/>
    <w:rsid w:val="00CC0170"/>
    <w:rsid w:val="00CC263A"/>
    <w:rsid w:val="00CC2BAB"/>
    <w:rsid w:val="00CC315F"/>
    <w:rsid w:val="00CC4074"/>
    <w:rsid w:val="00CC4A30"/>
    <w:rsid w:val="00CC6059"/>
    <w:rsid w:val="00CD0920"/>
    <w:rsid w:val="00CD1682"/>
    <w:rsid w:val="00CD24C9"/>
    <w:rsid w:val="00CD29E4"/>
    <w:rsid w:val="00CD4C74"/>
    <w:rsid w:val="00CD4F56"/>
    <w:rsid w:val="00CD543D"/>
    <w:rsid w:val="00CD6632"/>
    <w:rsid w:val="00CD66C2"/>
    <w:rsid w:val="00CD7860"/>
    <w:rsid w:val="00CE0576"/>
    <w:rsid w:val="00CE1562"/>
    <w:rsid w:val="00CE1C5B"/>
    <w:rsid w:val="00CE1DE9"/>
    <w:rsid w:val="00CE2B62"/>
    <w:rsid w:val="00CE47F9"/>
    <w:rsid w:val="00CE48F4"/>
    <w:rsid w:val="00CE4E5F"/>
    <w:rsid w:val="00CE548A"/>
    <w:rsid w:val="00CE5C47"/>
    <w:rsid w:val="00CE5D88"/>
    <w:rsid w:val="00CF007E"/>
    <w:rsid w:val="00CF04B7"/>
    <w:rsid w:val="00CF0C17"/>
    <w:rsid w:val="00CF0ECC"/>
    <w:rsid w:val="00CF13CD"/>
    <w:rsid w:val="00CF3979"/>
    <w:rsid w:val="00CF4F02"/>
    <w:rsid w:val="00CF5110"/>
    <w:rsid w:val="00CF6395"/>
    <w:rsid w:val="00CF75FD"/>
    <w:rsid w:val="00D00C58"/>
    <w:rsid w:val="00D01DA0"/>
    <w:rsid w:val="00D02191"/>
    <w:rsid w:val="00D0279D"/>
    <w:rsid w:val="00D03AAE"/>
    <w:rsid w:val="00D03CBF"/>
    <w:rsid w:val="00D03D8A"/>
    <w:rsid w:val="00D0479B"/>
    <w:rsid w:val="00D04A83"/>
    <w:rsid w:val="00D04F1A"/>
    <w:rsid w:val="00D06700"/>
    <w:rsid w:val="00D06941"/>
    <w:rsid w:val="00D06D56"/>
    <w:rsid w:val="00D073D3"/>
    <w:rsid w:val="00D07915"/>
    <w:rsid w:val="00D07ECC"/>
    <w:rsid w:val="00D11D98"/>
    <w:rsid w:val="00D12277"/>
    <w:rsid w:val="00D12A4D"/>
    <w:rsid w:val="00D12AA4"/>
    <w:rsid w:val="00D12F41"/>
    <w:rsid w:val="00D13A37"/>
    <w:rsid w:val="00D14E44"/>
    <w:rsid w:val="00D150ED"/>
    <w:rsid w:val="00D15284"/>
    <w:rsid w:val="00D152DD"/>
    <w:rsid w:val="00D16CC1"/>
    <w:rsid w:val="00D1731A"/>
    <w:rsid w:val="00D2029C"/>
    <w:rsid w:val="00D21B7B"/>
    <w:rsid w:val="00D23215"/>
    <w:rsid w:val="00D23B29"/>
    <w:rsid w:val="00D23DC7"/>
    <w:rsid w:val="00D24DB3"/>
    <w:rsid w:val="00D25818"/>
    <w:rsid w:val="00D26046"/>
    <w:rsid w:val="00D2642B"/>
    <w:rsid w:val="00D26578"/>
    <w:rsid w:val="00D2690A"/>
    <w:rsid w:val="00D271A6"/>
    <w:rsid w:val="00D30C0E"/>
    <w:rsid w:val="00D31279"/>
    <w:rsid w:val="00D32300"/>
    <w:rsid w:val="00D333CB"/>
    <w:rsid w:val="00D33580"/>
    <w:rsid w:val="00D34166"/>
    <w:rsid w:val="00D344D4"/>
    <w:rsid w:val="00D35439"/>
    <w:rsid w:val="00D35DF6"/>
    <w:rsid w:val="00D364E2"/>
    <w:rsid w:val="00D36D4E"/>
    <w:rsid w:val="00D400B1"/>
    <w:rsid w:val="00D40858"/>
    <w:rsid w:val="00D40A5B"/>
    <w:rsid w:val="00D40CA8"/>
    <w:rsid w:val="00D415BF"/>
    <w:rsid w:val="00D417A5"/>
    <w:rsid w:val="00D41B38"/>
    <w:rsid w:val="00D420C6"/>
    <w:rsid w:val="00D436B0"/>
    <w:rsid w:val="00D43A57"/>
    <w:rsid w:val="00D442E4"/>
    <w:rsid w:val="00D4580A"/>
    <w:rsid w:val="00D45B4E"/>
    <w:rsid w:val="00D461FC"/>
    <w:rsid w:val="00D477E0"/>
    <w:rsid w:val="00D50ADE"/>
    <w:rsid w:val="00D52BDD"/>
    <w:rsid w:val="00D53194"/>
    <w:rsid w:val="00D54521"/>
    <w:rsid w:val="00D55D50"/>
    <w:rsid w:val="00D55DF2"/>
    <w:rsid w:val="00D56157"/>
    <w:rsid w:val="00D565C4"/>
    <w:rsid w:val="00D56C43"/>
    <w:rsid w:val="00D57DBD"/>
    <w:rsid w:val="00D602C2"/>
    <w:rsid w:val="00D6036B"/>
    <w:rsid w:val="00D60618"/>
    <w:rsid w:val="00D60BB6"/>
    <w:rsid w:val="00D60DE7"/>
    <w:rsid w:val="00D61A2D"/>
    <w:rsid w:val="00D645DB"/>
    <w:rsid w:val="00D65346"/>
    <w:rsid w:val="00D6654A"/>
    <w:rsid w:val="00D6660E"/>
    <w:rsid w:val="00D67A1B"/>
    <w:rsid w:val="00D67A67"/>
    <w:rsid w:val="00D705F9"/>
    <w:rsid w:val="00D72888"/>
    <w:rsid w:val="00D73846"/>
    <w:rsid w:val="00D7448A"/>
    <w:rsid w:val="00D744C7"/>
    <w:rsid w:val="00D74BFE"/>
    <w:rsid w:val="00D7582B"/>
    <w:rsid w:val="00D7588C"/>
    <w:rsid w:val="00D75AA4"/>
    <w:rsid w:val="00D764EA"/>
    <w:rsid w:val="00D7671C"/>
    <w:rsid w:val="00D7754E"/>
    <w:rsid w:val="00D81184"/>
    <w:rsid w:val="00D84C64"/>
    <w:rsid w:val="00D860AA"/>
    <w:rsid w:val="00D86D0B"/>
    <w:rsid w:val="00D90033"/>
    <w:rsid w:val="00D90537"/>
    <w:rsid w:val="00D9112E"/>
    <w:rsid w:val="00D911AC"/>
    <w:rsid w:val="00D92491"/>
    <w:rsid w:val="00D93B1C"/>
    <w:rsid w:val="00D93BB0"/>
    <w:rsid w:val="00D9651B"/>
    <w:rsid w:val="00D96AE9"/>
    <w:rsid w:val="00D96C46"/>
    <w:rsid w:val="00D9708B"/>
    <w:rsid w:val="00D97841"/>
    <w:rsid w:val="00DA006E"/>
    <w:rsid w:val="00DA0C4D"/>
    <w:rsid w:val="00DA2756"/>
    <w:rsid w:val="00DA2CF6"/>
    <w:rsid w:val="00DA32B0"/>
    <w:rsid w:val="00DA4072"/>
    <w:rsid w:val="00DA4302"/>
    <w:rsid w:val="00DA61C6"/>
    <w:rsid w:val="00DA74CC"/>
    <w:rsid w:val="00DA774C"/>
    <w:rsid w:val="00DB05AF"/>
    <w:rsid w:val="00DB068D"/>
    <w:rsid w:val="00DB0EDF"/>
    <w:rsid w:val="00DB1471"/>
    <w:rsid w:val="00DB1F9B"/>
    <w:rsid w:val="00DB2D9C"/>
    <w:rsid w:val="00DB3B4F"/>
    <w:rsid w:val="00DB4281"/>
    <w:rsid w:val="00DB47BD"/>
    <w:rsid w:val="00DB4C24"/>
    <w:rsid w:val="00DB521D"/>
    <w:rsid w:val="00DB5E16"/>
    <w:rsid w:val="00DB7627"/>
    <w:rsid w:val="00DC0C84"/>
    <w:rsid w:val="00DC0DE5"/>
    <w:rsid w:val="00DC0ED2"/>
    <w:rsid w:val="00DC14DD"/>
    <w:rsid w:val="00DC1CEF"/>
    <w:rsid w:val="00DC29D0"/>
    <w:rsid w:val="00DC2F63"/>
    <w:rsid w:val="00DC3189"/>
    <w:rsid w:val="00DC35D3"/>
    <w:rsid w:val="00DC40DB"/>
    <w:rsid w:val="00DC4263"/>
    <w:rsid w:val="00DC4713"/>
    <w:rsid w:val="00DC4A28"/>
    <w:rsid w:val="00DC5AA9"/>
    <w:rsid w:val="00DC6AF1"/>
    <w:rsid w:val="00DC73BE"/>
    <w:rsid w:val="00DC79F0"/>
    <w:rsid w:val="00DC7A50"/>
    <w:rsid w:val="00DC7CED"/>
    <w:rsid w:val="00DD0385"/>
    <w:rsid w:val="00DD0D49"/>
    <w:rsid w:val="00DD1176"/>
    <w:rsid w:val="00DD123C"/>
    <w:rsid w:val="00DD1762"/>
    <w:rsid w:val="00DD1F1F"/>
    <w:rsid w:val="00DD38A3"/>
    <w:rsid w:val="00DD417F"/>
    <w:rsid w:val="00DD48F8"/>
    <w:rsid w:val="00DD4E21"/>
    <w:rsid w:val="00DD52CA"/>
    <w:rsid w:val="00DD5B9A"/>
    <w:rsid w:val="00DD66F8"/>
    <w:rsid w:val="00DD766F"/>
    <w:rsid w:val="00DE0017"/>
    <w:rsid w:val="00DE0EE6"/>
    <w:rsid w:val="00DE0FBC"/>
    <w:rsid w:val="00DE1AEB"/>
    <w:rsid w:val="00DE1DF5"/>
    <w:rsid w:val="00DE2224"/>
    <w:rsid w:val="00DE2441"/>
    <w:rsid w:val="00DE368D"/>
    <w:rsid w:val="00DE3966"/>
    <w:rsid w:val="00DE4BFB"/>
    <w:rsid w:val="00DE50D5"/>
    <w:rsid w:val="00DE6810"/>
    <w:rsid w:val="00DE7221"/>
    <w:rsid w:val="00DE76CA"/>
    <w:rsid w:val="00DF08EB"/>
    <w:rsid w:val="00DF0B50"/>
    <w:rsid w:val="00DF0B7B"/>
    <w:rsid w:val="00DF0BA2"/>
    <w:rsid w:val="00DF13C8"/>
    <w:rsid w:val="00DF2A19"/>
    <w:rsid w:val="00DF3F11"/>
    <w:rsid w:val="00DF4869"/>
    <w:rsid w:val="00DF533F"/>
    <w:rsid w:val="00DF75C7"/>
    <w:rsid w:val="00DF7845"/>
    <w:rsid w:val="00DF7DEC"/>
    <w:rsid w:val="00E00D40"/>
    <w:rsid w:val="00E01B34"/>
    <w:rsid w:val="00E022E0"/>
    <w:rsid w:val="00E0276F"/>
    <w:rsid w:val="00E028B1"/>
    <w:rsid w:val="00E02B0A"/>
    <w:rsid w:val="00E031EE"/>
    <w:rsid w:val="00E03398"/>
    <w:rsid w:val="00E03C8E"/>
    <w:rsid w:val="00E048BF"/>
    <w:rsid w:val="00E049B0"/>
    <w:rsid w:val="00E04F28"/>
    <w:rsid w:val="00E056B0"/>
    <w:rsid w:val="00E057E5"/>
    <w:rsid w:val="00E05B03"/>
    <w:rsid w:val="00E0630D"/>
    <w:rsid w:val="00E06DF9"/>
    <w:rsid w:val="00E0789B"/>
    <w:rsid w:val="00E10B41"/>
    <w:rsid w:val="00E10D80"/>
    <w:rsid w:val="00E11FB5"/>
    <w:rsid w:val="00E1201B"/>
    <w:rsid w:val="00E12C1B"/>
    <w:rsid w:val="00E13157"/>
    <w:rsid w:val="00E132E6"/>
    <w:rsid w:val="00E14D41"/>
    <w:rsid w:val="00E151FD"/>
    <w:rsid w:val="00E15AEC"/>
    <w:rsid w:val="00E15BA4"/>
    <w:rsid w:val="00E17A3C"/>
    <w:rsid w:val="00E17F00"/>
    <w:rsid w:val="00E2008C"/>
    <w:rsid w:val="00E20437"/>
    <w:rsid w:val="00E2096E"/>
    <w:rsid w:val="00E21190"/>
    <w:rsid w:val="00E22062"/>
    <w:rsid w:val="00E23EF0"/>
    <w:rsid w:val="00E24322"/>
    <w:rsid w:val="00E25BA0"/>
    <w:rsid w:val="00E2642F"/>
    <w:rsid w:val="00E26ABF"/>
    <w:rsid w:val="00E26F6F"/>
    <w:rsid w:val="00E30AD2"/>
    <w:rsid w:val="00E30FF6"/>
    <w:rsid w:val="00E3144E"/>
    <w:rsid w:val="00E319E7"/>
    <w:rsid w:val="00E329E9"/>
    <w:rsid w:val="00E32D69"/>
    <w:rsid w:val="00E33C8C"/>
    <w:rsid w:val="00E34C89"/>
    <w:rsid w:val="00E37D59"/>
    <w:rsid w:val="00E43869"/>
    <w:rsid w:val="00E44023"/>
    <w:rsid w:val="00E440CB"/>
    <w:rsid w:val="00E44C1F"/>
    <w:rsid w:val="00E453ED"/>
    <w:rsid w:val="00E47993"/>
    <w:rsid w:val="00E506BE"/>
    <w:rsid w:val="00E52C7F"/>
    <w:rsid w:val="00E539FE"/>
    <w:rsid w:val="00E545DA"/>
    <w:rsid w:val="00E54840"/>
    <w:rsid w:val="00E5650A"/>
    <w:rsid w:val="00E56A54"/>
    <w:rsid w:val="00E604F1"/>
    <w:rsid w:val="00E60C98"/>
    <w:rsid w:val="00E60E65"/>
    <w:rsid w:val="00E616FF"/>
    <w:rsid w:val="00E6254C"/>
    <w:rsid w:val="00E62FA2"/>
    <w:rsid w:val="00E6322F"/>
    <w:rsid w:val="00E642A5"/>
    <w:rsid w:val="00E6488F"/>
    <w:rsid w:val="00E65972"/>
    <w:rsid w:val="00E65B9C"/>
    <w:rsid w:val="00E65C38"/>
    <w:rsid w:val="00E669CF"/>
    <w:rsid w:val="00E67617"/>
    <w:rsid w:val="00E67DCF"/>
    <w:rsid w:val="00E707AF"/>
    <w:rsid w:val="00E70CFF"/>
    <w:rsid w:val="00E7129C"/>
    <w:rsid w:val="00E715CD"/>
    <w:rsid w:val="00E71F38"/>
    <w:rsid w:val="00E72A3F"/>
    <w:rsid w:val="00E730FD"/>
    <w:rsid w:val="00E73385"/>
    <w:rsid w:val="00E744B3"/>
    <w:rsid w:val="00E754C8"/>
    <w:rsid w:val="00E76966"/>
    <w:rsid w:val="00E76A70"/>
    <w:rsid w:val="00E77B1A"/>
    <w:rsid w:val="00E77C21"/>
    <w:rsid w:val="00E80043"/>
    <w:rsid w:val="00E80852"/>
    <w:rsid w:val="00E811DD"/>
    <w:rsid w:val="00E81A0F"/>
    <w:rsid w:val="00E81EDF"/>
    <w:rsid w:val="00E83E6B"/>
    <w:rsid w:val="00E84239"/>
    <w:rsid w:val="00E84324"/>
    <w:rsid w:val="00E8509F"/>
    <w:rsid w:val="00E85C17"/>
    <w:rsid w:val="00E87AD4"/>
    <w:rsid w:val="00E91312"/>
    <w:rsid w:val="00E918FA"/>
    <w:rsid w:val="00E91D54"/>
    <w:rsid w:val="00E929FD"/>
    <w:rsid w:val="00E933C0"/>
    <w:rsid w:val="00E94190"/>
    <w:rsid w:val="00E96797"/>
    <w:rsid w:val="00E96DC2"/>
    <w:rsid w:val="00E9718C"/>
    <w:rsid w:val="00EA48CB"/>
    <w:rsid w:val="00EA5400"/>
    <w:rsid w:val="00EA5424"/>
    <w:rsid w:val="00EA6166"/>
    <w:rsid w:val="00EA64FA"/>
    <w:rsid w:val="00EA679A"/>
    <w:rsid w:val="00EA69F8"/>
    <w:rsid w:val="00EA6E31"/>
    <w:rsid w:val="00EA71DF"/>
    <w:rsid w:val="00EA78C2"/>
    <w:rsid w:val="00EB111B"/>
    <w:rsid w:val="00EB2933"/>
    <w:rsid w:val="00EB48D6"/>
    <w:rsid w:val="00EB4B7A"/>
    <w:rsid w:val="00EB50B5"/>
    <w:rsid w:val="00EB593B"/>
    <w:rsid w:val="00EB6053"/>
    <w:rsid w:val="00EB722B"/>
    <w:rsid w:val="00EC28D0"/>
    <w:rsid w:val="00EC3146"/>
    <w:rsid w:val="00EC37C2"/>
    <w:rsid w:val="00EC400F"/>
    <w:rsid w:val="00EC4A3A"/>
    <w:rsid w:val="00EC50BA"/>
    <w:rsid w:val="00EC66EC"/>
    <w:rsid w:val="00EC763D"/>
    <w:rsid w:val="00EC7E99"/>
    <w:rsid w:val="00ED10C6"/>
    <w:rsid w:val="00ED14D3"/>
    <w:rsid w:val="00ED2967"/>
    <w:rsid w:val="00ED3544"/>
    <w:rsid w:val="00ED5F5B"/>
    <w:rsid w:val="00ED799B"/>
    <w:rsid w:val="00ED7B1F"/>
    <w:rsid w:val="00EE02EE"/>
    <w:rsid w:val="00EE0DF0"/>
    <w:rsid w:val="00EE12D4"/>
    <w:rsid w:val="00EE45A7"/>
    <w:rsid w:val="00EE6438"/>
    <w:rsid w:val="00EE7006"/>
    <w:rsid w:val="00EF0025"/>
    <w:rsid w:val="00EF00C4"/>
    <w:rsid w:val="00EF0445"/>
    <w:rsid w:val="00EF0D95"/>
    <w:rsid w:val="00EF19FE"/>
    <w:rsid w:val="00EF1A4B"/>
    <w:rsid w:val="00EF25CA"/>
    <w:rsid w:val="00EF2630"/>
    <w:rsid w:val="00EF2D17"/>
    <w:rsid w:val="00EF2EAA"/>
    <w:rsid w:val="00EF3305"/>
    <w:rsid w:val="00EF3C9D"/>
    <w:rsid w:val="00EF53A2"/>
    <w:rsid w:val="00EF58EE"/>
    <w:rsid w:val="00EF5CF5"/>
    <w:rsid w:val="00F00D93"/>
    <w:rsid w:val="00F01CE9"/>
    <w:rsid w:val="00F03306"/>
    <w:rsid w:val="00F03347"/>
    <w:rsid w:val="00F03B1B"/>
    <w:rsid w:val="00F03E5A"/>
    <w:rsid w:val="00F046A9"/>
    <w:rsid w:val="00F047BD"/>
    <w:rsid w:val="00F04964"/>
    <w:rsid w:val="00F0553C"/>
    <w:rsid w:val="00F06320"/>
    <w:rsid w:val="00F06BC9"/>
    <w:rsid w:val="00F07887"/>
    <w:rsid w:val="00F07C1A"/>
    <w:rsid w:val="00F07C22"/>
    <w:rsid w:val="00F104F8"/>
    <w:rsid w:val="00F1158B"/>
    <w:rsid w:val="00F12BB0"/>
    <w:rsid w:val="00F135F9"/>
    <w:rsid w:val="00F13671"/>
    <w:rsid w:val="00F14804"/>
    <w:rsid w:val="00F14D86"/>
    <w:rsid w:val="00F1572A"/>
    <w:rsid w:val="00F15944"/>
    <w:rsid w:val="00F15BD0"/>
    <w:rsid w:val="00F1743F"/>
    <w:rsid w:val="00F21CA2"/>
    <w:rsid w:val="00F2203A"/>
    <w:rsid w:val="00F23AC1"/>
    <w:rsid w:val="00F24AC9"/>
    <w:rsid w:val="00F25265"/>
    <w:rsid w:val="00F258A8"/>
    <w:rsid w:val="00F258E2"/>
    <w:rsid w:val="00F25C14"/>
    <w:rsid w:val="00F27572"/>
    <w:rsid w:val="00F27FF4"/>
    <w:rsid w:val="00F314C0"/>
    <w:rsid w:val="00F32A5A"/>
    <w:rsid w:val="00F35D9B"/>
    <w:rsid w:val="00F37026"/>
    <w:rsid w:val="00F374EE"/>
    <w:rsid w:val="00F376EE"/>
    <w:rsid w:val="00F37AE3"/>
    <w:rsid w:val="00F37B85"/>
    <w:rsid w:val="00F40797"/>
    <w:rsid w:val="00F40C2E"/>
    <w:rsid w:val="00F41409"/>
    <w:rsid w:val="00F4308C"/>
    <w:rsid w:val="00F475DE"/>
    <w:rsid w:val="00F50144"/>
    <w:rsid w:val="00F5048C"/>
    <w:rsid w:val="00F505DA"/>
    <w:rsid w:val="00F50908"/>
    <w:rsid w:val="00F50BD3"/>
    <w:rsid w:val="00F53843"/>
    <w:rsid w:val="00F538A9"/>
    <w:rsid w:val="00F53F2D"/>
    <w:rsid w:val="00F551B6"/>
    <w:rsid w:val="00F5578F"/>
    <w:rsid w:val="00F55D33"/>
    <w:rsid w:val="00F55F38"/>
    <w:rsid w:val="00F5672C"/>
    <w:rsid w:val="00F56A4C"/>
    <w:rsid w:val="00F61BFD"/>
    <w:rsid w:val="00F62A44"/>
    <w:rsid w:val="00F62E8A"/>
    <w:rsid w:val="00F63B7B"/>
    <w:rsid w:val="00F64548"/>
    <w:rsid w:val="00F649EC"/>
    <w:rsid w:val="00F654D8"/>
    <w:rsid w:val="00F661E6"/>
    <w:rsid w:val="00F6658D"/>
    <w:rsid w:val="00F66922"/>
    <w:rsid w:val="00F66B15"/>
    <w:rsid w:val="00F671C1"/>
    <w:rsid w:val="00F67997"/>
    <w:rsid w:val="00F71CF8"/>
    <w:rsid w:val="00F73DD7"/>
    <w:rsid w:val="00F75AF9"/>
    <w:rsid w:val="00F76F6E"/>
    <w:rsid w:val="00F77D77"/>
    <w:rsid w:val="00F80D25"/>
    <w:rsid w:val="00F821B3"/>
    <w:rsid w:val="00F82475"/>
    <w:rsid w:val="00F8259A"/>
    <w:rsid w:val="00F8282B"/>
    <w:rsid w:val="00F82AC6"/>
    <w:rsid w:val="00F83708"/>
    <w:rsid w:val="00F8372D"/>
    <w:rsid w:val="00F8416C"/>
    <w:rsid w:val="00F85A96"/>
    <w:rsid w:val="00F85B86"/>
    <w:rsid w:val="00F85DC0"/>
    <w:rsid w:val="00F86103"/>
    <w:rsid w:val="00F86D6D"/>
    <w:rsid w:val="00F86FB7"/>
    <w:rsid w:val="00F873A3"/>
    <w:rsid w:val="00F90C86"/>
    <w:rsid w:val="00F91353"/>
    <w:rsid w:val="00F91B16"/>
    <w:rsid w:val="00F9288B"/>
    <w:rsid w:val="00F92E19"/>
    <w:rsid w:val="00F93028"/>
    <w:rsid w:val="00F9314E"/>
    <w:rsid w:val="00F93B3B"/>
    <w:rsid w:val="00F93F81"/>
    <w:rsid w:val="00F95F6C"/>
    <w:rsid w:val="00F96889"/>
    <w:rsid w:val="00F977ED"/>
    <w:rsid w:val="00F97FBF"/>
    <w:rsid w:val="00FA080B"/>
    <w:rsid w:val="00FA0D7C"/>
    <w:rsid w:val="00FA139B"/>
    <w:rsid w:val="00FA22D5"/>
    <w:rsid w:val="00FA2DC0"/>
    <w:rsid w:val="00FA3345"/>
    <w:rsid w:val="00FA41DB"/>
    <w:rsid w:val="00FA466B"/>
    <w:rsid w:val="00FA4D76"/>
    <w:rsid w:val="00FA5710"/>
    <w:rsid w:val="00FA5900"/>
    <w:rsid w:val="00FA5F37"/>
    <w:rsid w:val="00FA6482"/>
    <w:rsid w:val="00FA758F"/>
    <w:rsid w:val="00FA7E86"/>
    <w:rsid w:val="00FB02BD"/>
    <w:rsid w:val="00FB0753"/>
    <w:rsid w:val="00FB0BB1"/>
    <w:rsid w:val="00FB0D9C"/>
    <w:rsid w:val="00FB0DCE"/>
    <w:rsid w:val="00FB0E3D"/>
    <w:rsid w:val="00FB1106"/>
    <w:rsid w:val="00FB129F"/>
    <w:rsid w:val="00FB1FEE"/>
    <w:rsid w:val="00FB231B"/>
    <w:rsid w:val="00FB29F7"/>
    <w:rsid w:val="00FB3338"/>
    <w:rsid w:val="00FB3F17"/>
    <w:rsid w:val="00FB507B"/>
    <w:rsid w:val="00FB6616"/>
    <w:rsid w:val="00FB6AC5"/>
    <w:rsid w:val="00FB7479"/>
    <w:rsid w:val="00FC18B6"/>
    <w:rsid w:val="00FC1902"/>
    <w:rsid w:val="00FC1B11"/>
    <w:rsid w:val="00FC2917"/>
    <w:rsid w:val="00FC33E5"/>
    <w:rsid w:val="00FC3DA0"/>
    <w:rsid w:val="00FC4762"/>
    <w:rsid w:val="00FC47E8"/>
    <w:rsid w:val="00FC4B48"/>
    <w:rsid w:val="00FC4B74"/>
    <w:rsid w:val="00FC5A48"/>
    <w:rsid w:val="00FC6187"/>
    <w:rsid w:val="00FC6506"/>
    <w:rsid w:val="00FC73FD"/>
    <w:rsid w:val="00FC7947"/>
    <w:rsid w:val="00FC7FA8"/>
    <w:rsid w:val="00FD0820"/>
    <w:rsid w:val="00FD133A"/>
    <w:rsid w:val="00FD1E63"/>
    <w:rsid w:val="00FD25A4"/>
    <w:rsid w:val="00FD3AB5"/>
    <w:rsid w:val="00FD3C45"/>
    <w:rsid w:val="00FD5035"/>
    <w:rsid w:val="00FD58DC"/>
    <w:rsid w:val="00FD6062"/>
    <w:rsid w:val="00FD6D4C"/>
    <w:rsid w:val="00FD6F5E"/>
    <w:rsid w:val="00FD7AC7"/>
    <w:rsid w:val="00FE2C94"/>
    <w:rsid w:val="00FE5CDD"/>
    <w:rsid w:val="00FE6267"/>
    <w:rsid w:val="00FE7CA2"/>
    <w:rsid w:val="00FE7ED9"/>
    <w:rsid w:val="00FF05EF"/>
    <w:rsid w:val="00FF0DC5"/>
    <w:rsid w:val="00FF0FE5"/>
    <w:rsid w:val="00FF1074"/>
    <w:rsid w:val="00FF151E"/>
    <w:rsid w:val="00FF1560"/>
    <w:rsid w:val="00FF4AE1"/>
    <w:rsid w:val="00FF51C6"/>
    <w:rsid w:val="00FF5E07"/>
    <w:rsid w:val="00FF65AB"/>
    <w:rsid w:val="00FF67D3"/>
    <w:rsid w:val="00FF6ADC"/>
    <w:rsid w:val="00FF73C6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C6692-B290-459D-8CFA-32D1E320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2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2835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102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2835"/>
    <w:rPr>
      <w:rFonts w:ascii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83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02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2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365B13B48BCA49A17CFC544C4AD3BD" ma:contentTypeVersion="" ma:contentTypeDescription="Vytvoří nový dokument" ma:contentTypeScope="" ma:versionID="d41911e039d7b11e2310f41b5abac7f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5FC120A-0169-4653-BF8E-BA3AAF100FEB}"/>
</file>

<file path=customXml/itemProps2.xml><?xml version="1.0" encoding="utf-8"?>
<ds:datastoreItem xmlns:ds="http://schemas.openxmlformats.org/officeDocument/2006/customXml" ds:itemID="{D3B72A77-268B-40ED-9F5E-2DB235D8694C}"/>
</file>

<file path=customXml/itemProps3.xml><?xml version="1.0" encoding="utf-8"?>
<ds:datastoreItem xmlns:ds="http://schemas.openxmlformats.org/officeDocument/2006/customXml" ds:itemID="{F6C3AD74-E2F8-4C95-8906-7DCCBB3669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1936</Words>
  <Characters>11426</Characters>
  <Application>Microsoft Office Word</Application>
  <DocSecurity>4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GEA Group</Company>
  <LinksUpToDate>false</LinksUpToDate>
  <CharactersWithSpaces>13336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Činovec, David</dc:creator>
  <cp:lastModifiedBy>Seifert Jakub</cp:lastModifiedBy>
  <cp:revision>2</cp:revision>
  <dcterms:created xsi:type="dcterms:W3CDTF">2019-05-06T10:35:00Z</dcterms:created>
  <dcterms:modified xsi:type="dcterms:W3CDTF">2019-05-06T10:35:00Z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0x010100B7365B13B48BCA49A17CFC544C4AD3BD</vt:lpwstr>
  </property>
</Properties>
</file>